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12537</w:t>
        <w:t xml:space="preserve">.  </w:t>
      </w:r>
      <w:r>
        <w:rPr>
          <w:b/>
        </w:rPr>
        <w:t xml:space="preserve">Scope of practice for certified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Standards.</w:t>
        <w:t xml:space="preserve"> </w:t>
      </w:r>
      <w:r>
        <w:t xml:space="preserve"> </w:t>
      </w:r>
      <w:r>
        <w:t xml:space="preserve">A certified midwife shall at all times practice within the scope of practice and national standards as delineated by the national college of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midwife includes authorization to order and interpret medical laboratory tests, to perform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Prescriptive authority.</w:t>
        <w:t xml:space="preserve"> </w:t>
      </w:r>
      <w:r>
        <w:t xml:space="preserve"> </w:t>
      </w:r>
      <w:r>
        <w:t xml:space="preserve">The scope of practice of a certified midwife includes prescriptive authority, which may not include schedule II drugs.  As used in this subsection, "schedule II drug" has the same meaning as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midwife may be established by board rule, consistent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§12537. Scope of practice for certified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§12537. Scope of practice for certified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§12537. SCOPE OF PRACTICE FOR CERTIFIED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