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700, §A159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§13506.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