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13842</w:t>
        <w:t xml:space="preserve">.  </w:t>
      </w:r>
      <w:r>
        <w:rPr>
          <w:b/>
        </w:rPr>
        <w:t xml:space="preserve">Qualifications</w:t>
      </w:r>
    </w:p>
    <w:p>
      <w:pPr>
        <w:jc w:val="both"/>
        <w:spacing w:before="100" w:after="100"/>
        <w:ind w:start="360"/>
        <w:ind w:firstLine="360"/>
      </w:pPr>
      <w:r>
        <w:rPr/>
      </w:r>
      <w:r>
        <w:rPr/>
      </w:r>
      <w:r>
        <w:t xml:space="preserve">In order to enter into a collaborative practice agreement with a practitioner under this subchapter, a pharmacist must: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360"/>
        <w:ind w:firstLine="360"/>
      </w:pPr>
      <w:r>
        <w:rPr>
          <w:b/>
        </w:rPr>
        <w:t>1</w:t>
        <w:t xml:space="preserve">.  </w:t>
      </w:r>
      <w:r>
        <w:rPr>
          <w:b/>
        </w:rPr>
        <w:t xml:space="preserve">License.</w:t>
        <w:t xml:space="preserve"> </w:t>
      </w:r>
      <w:r>
        <w:t xml:space="preserve"> </w:t>
      </w:r>
      <w:r>
        <w:t xml:space="preserve">Hold a valid unrestricted pharmacist license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w:pPr>
        <w:jc w:val="both"/>
        <w:spacing w:before="100" w:after="100"/>
        <w:ind w:start="360"/>
        <w:ind w:firstLine="360"/>
      </w:pPr>
      <w:r>
        <w:rPr>
          <w:b/>
        </w:rPr>
        <w:t>2</w:t>
        <w:t xml:space="preserve">.  </w:t>
      </w:r>
      <w:r>
        <w:rPr>
          <w:b/>
        </w:rPr>
        <w:t xml:space="preserve">Training.</w:t>
        <w:t xml:space="preserve"> </w:t>
      </w:r>
      <w:r>
        <w:t xml:space="preserve"> </w:t>
      </w:r>
      <w:r>
        <w:t xml:space="preserve">Submit evidence acceptable to the board that the pharmacist:</w:t>
      </w:r>
    </w:p>
    <w:p>
      <w:pPr>
        <w:jc w:val="both"/>
        <w:spacing w:before="100" w:after="0"/>
        <w:ind w:start="720"/>
      </w:pPr>
      <w:r>
        <w:rPr/>
        <w:t>A</w:t>
        <w:t xml:space="preserve">.  </w:t>
      </w:r>
      <w:r>
        <w:rPr/>
      </w:r>
      <w:r>
        <w:t xml:space="preserve">Possesses certification from the Board of Pharmacy Specialties or successor organization or has completed an accredited residency program.  If the residency program is not in the area of practice covered by the agreement, the pharmacist must complete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B</w:t>
        <w:t xml:space="preserve">.  </w:t>
      </w:r>
      <w:r>
        <w:rPr/>
      </w:r>
      <w:r>
        <w:t xml:space="preserve">Has graduated with a Doctor of Pharmacy degree from a college of pharmacy accredited by the American Council on Pharmaceutical Education, has 2 years of professional experience and has completed a continuing education certificate program of at least 15 hours of continuing education in each clinical area of practice covered by the agreement; or</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w:pPr>
        <w:jc w:val="both"/>
        <w:spacing w:before="100" w:after="0"/>
        <w:ind w:start="720"/>
      </w:pPr>
      <w:r>
        <w:rPr/>
        <w:t>C</w:t>
        <w:t xml:space="preserve">.  </w:t>
      </w:r>
      <w:r>
        <w:rPr/>
      </w:r>
      <w:r>
        <w:t xml:space="preserve">Has graduated with a Bachelor of Science in Pharmacy degree from a college of pharmacy accredited by the American Council on Pharmaceutical Education, has 3 years of professional experience and has completed a continuing education certificate program of at least 15 hours of continuing education in each clinical area of practice covered by the agreement.</w:t>
      </w:r>
      <w:r>
        <w:t xml:space="preserve">  </w:t>
      </w:r>
      <w:r xmlns:wp="http://schemas.openxmlformats.org/drawingml/2010/wordprocessingDrawing" xmlns:w15="http://schemas.microsoft.com/office/word/2012/wordml">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§13842.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§13842.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§13842.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