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14211</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§47 (COR). PL 1991, c. 397, §6 (NEW). PL 1993, c. 600, §A277 (AMD). PL 1995, c. 397, §120 (AMD). PL 1997, c. 771,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§14211.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§14211.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§14211.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