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14361</w:t>
        <w:t xml:space="preserve">.  </w:t>
      </w:r>
      <w:r>
        <w:rPr>
          <w:b/>
        </w:rPr>
        <w:t xml:space="preserve">Revocation and reissuance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1999, c. 547, §B78 (AMD). PL 1999, c. 547, §B80 (AFF). PL 2007, c. 402, Pt. JJ,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§14361. Revocation and reissuance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§14361. Revocation and reissuance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§14361. REVOCATION AND REISSUANCE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