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14503</w:t>
        <w:t xml:space="preserve">.  </w:t>
      </w:r>
      <w:r>
        <w:rPr>
          <w:b/>
        </w:rPr>
        <w:t xml:space="preserve">Home repair services contract</w:t>
      </w:r>
    </w:p>
    <w:p>
      <w:pPr>
        <w:jc w:val="both"/>
        <w:spacing w:before="100" w:after="100"/>
        <w:ind w:start="360"/>
        <w:ind w:firstLine="360"/>
      </w:pPr>
      <w:r>
        <w:rPr/>
      </w:r>
      <w:r>
        <w:rPr/>
      </w:r>
      <w:r>
        <w:t xml:space="preserve">It is a violation of this subchapter if a contract for home repair services to be provided by a transient seller of home repair services fails to meet the written contract requirements, if applicable, of:</w:t>
      </w:r>
      <w:r>
        <w:t xml:space="preserve">  </w:t>
      </w:r>
      <w:r xmlns:wp="http://schemas.openxmlformats.org/drawingml/2010/wordprocessingDrawing" xmlns:w15="http://schemas.microsoft.com/office/word/2012/wordml">
        <w:rPr>
          <w:rFonts w:ascii="Arial" w:hAnsi="Arial" w:cs="Arial"/>
          <w:sz w:val="22"/>
          <w:szCs w:val="22"/>
        </w:rPr>
        <w:t xml:space="preserve">[PL 2001, c. 324, §5 (AMD).]</w:t>
      </w:r>
    </w:p>
    <w:p>
      <w:pPr>
        <w:jc w:val="both"/>
        <w:spacing w:before="100" w:after="0"/>
        <w:ind w:start="360"/>
        <w:ind w:firstLine="360"/>
      </w:pPr>
      <w:r>
        <w:rPr>
          <w:b/>
        </w:rPr>
        <w:t>1</w:t>
        <w:t xml:space="preserve">.  </w:t>
      </w:r>
      <w:r>
        <w:rPr>
          <w:b/>
        </w:rPr>
        <w:t xml:space="preserve">Consumer solicitations or sales.</w:t>
        <w:t xml:space="preserve"> </w:t>
      </w:r>
      <w:r>
        <w:t xml:space="preserve"> </w:t>
      </w:r>
      <w:r>
        <w:t xml:space="preserve">The laws governing consumer solicitations or sales, </w:t>
      </w:r>
      <w:r>
        <w:t>sections 4661</w:t>
      </w:r>
      <w:r>
        <w:t xml:space="preserve"> to </w:t>
      </w:r>
      <w:r>
        <w:t>4670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Transient sales.</w:t>
        <w:t xml:space="preserve"> </w:t>
      </w:r>
      <w:r>
        <w:t xml:space="preserve"> </w:t>
      </w:r>
      <w:r>
        <w:t xml:space="preserve">The laws governing transient sales, </w:t>
      </w:r>
      <w:r>
        <w:t>sections 14701</w:t>
      </w:r>
      <w:r>
        <w:t xml:space="preserve"> to </w:t>
      </w:r>
      <w:r>
        <w:t>14716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§6 (AMD).]</w:t>
      </w:r>
    </w:p>
    <w:p>
      <w:pPr>
        <w:jc w:val="both"/>
        <w:spacing w:before="100" w:after="0"/>
        <w:ind w:start="360"/>
        <w:ind w:firstLine="360"/>
      </w:pPr>
      <w:r>
        <w:rPr>
          <w:b/>
        </w:rPr>
        <w:t>3</w:t>
        <w:t xml:space="preserve">.  </w:t>
      </w:r>
      <w:r>
        <w:rPr>
          <w:b/>
        </w:rPr>
        <w:t xml:space="preserve">Home solicitation sales.</w:t>
        <w:t xml:space="preserve"> </w:t>
      </w:r>
      <w:r>
        <w:t xml:space="preserve"> </w:t>
      </w:r>
      <w:r>
        <w:t xml:space="preserve">The laws governing home solicitation sales, </w:t>
      </w:r>
      <w:r>
        <w:t>Title 9‑A, sections 3‑501</w:t>
      </w:r>
      <w:r>
        <w:t xml:space="preserve"> to </w:t>
      </w:r>
      <w:r>
        <w:t>3‑507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Home construction contracts.</w:t>
        <w:t xml:space="preserve"> </w:t>
      </w:r>
      <w:r>
        <w:t xml:space="preserve"> </w:t>
      </w:r>
      <w:r>
        <w:t xml:space="preserve">The laws governing home construction contracts, </w:t>
      </w:r>
      <w:r>
        <w:t>Title 10, sections 1486</w:t>
      </w:r>
      <w:r>
        <w:t xml:space="preserve"> to </w:t>
      </w:r>
      <w:r>
        <w:t>1490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§14503. Home repair services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§14503. Home repair services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§14503. HOME REPAIR SERVICES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