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§X6 (RPR). PL 2001, c. 573, §B11 (AMD). PL 2001, c. 573, §B36 (AFF). PL 2007, c. 402, Pt. NN, §2 (AMD). PL 2013, c. 70, Pt. D,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§15206.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§15206.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§15206.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