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15220</w:t>
        <w:t xml:space="preserve">.  </w:t>
      </w:r>
      <w:r>
        <w:rPr>
          <w:b/>
        </w:rPr>
        <w:t xml:space="preserve">Penalties</w:t>
      </w:r>
    </w:p>
    <w:p>
      <w:pPr>
        <w:jc w:val="both"/>
        <w:spacing w:before="100" w:after="0"/>
        <w:ind w:start="360"/>
        <w:ind w:firstLine="360"/>
      </w:pPr>
      <w:r>
        <w:rPr>
          <w:b/>
        </w:rPr>
        <w:t>1</w:t>
        <w:t xml:space="preserve">.  </w:t>
      </w:r>
      <w:r>
        <w:rPr>
          <w:b/>
        </w:rPr>
        <w:t xml:space="preserve">Verbal warning; forfeiture of lift ticket.</w:t>
        <w:t xml:space="preserve"> </w:t>
      </w:r>
      <w:r>
        <w:t xml:space="preserve"> </w:t>
      </w:r>
      <w:r>
        <w:t xml:space="preserve">Any owner, manager or employee of any ski area, who finds a  person in violation of </w:t>
      </w:r>
      <w:r>
        <w:t>section 15218</w:t>
      </w:r>
      <w:r>
        <w:t xml:space="preserve">, may first issue a verbal warning to that individual or suspend the individual's lift use privileges. Any person who fails to heed the warning issued by the ski area owner, manager or employee shall forfeit the ski lift ticket and ski lift use privileges and must be refused issuance of another lift ticket and is liable for any damages to the tramway and its incidental equipment that have been caused by the individual's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2</w:t>
        <w:t xml:space="preserve">.  </w:t>
      </w:r>
      <w:r>
        <w:rPr>
          <w:b/>
        </w:rPr>
        <w:t xml:space="preserve">Cost of rescue operation.</w:t>
        <w:t xml:space="preserve"> </w:t>
      </w:r>
      <w:r>
        <w:t xml:space="preserve"> </w:t>
      </w:r>
      <w:r>
        <w:t xml:space="preserve">When it is necessary to commence a rescue  operation as a result of a violation of </w:t>
      </w:r>
      <w:r>
        <w:t>section 15218, subsection 6</w:t>
      </w:r>
      <w:r>
        <w:t xml:space="preserve">, any person who has committed the violation is liable for the cost of that rescue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