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18348</w:t>
        <w:t xml:space="preserve">.  </w:t>
      </w:r>
      <w:r>
        <w:rPr>
          <w:b/>
        </w:rPr>
        <w:t xml:space="preserve">Registration requirements</w:t>
      </w:r>
    </w:p>
    <w:p>
      <w:pPr>
        <w:jc w:val="both"/>
        <w:spacing w:before="100" w:after="100"/>
        <w:ind w:start="360"/>
        <w:ind w:firstLine="360"/>
      </w:pPr>
      <w:r>
        <w:rPr>
          <w:b/>
        </w:rPr>
        <w:t>1</w:t>
        <w:t xml:space="preserve">.  </w:t>
      </w:r>
      <w:r>
        <w:rPr>
          <w:b/>
        </w:rPr>
        <w:t xml:space="preserve">Dentist externship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§10 (RP).]</w:t>
      </w:r>
    </w:p>
    <w:p>
      <w:pPr>
        <w:jc w:val="both"/>
        <w:spacing w:before="100" w:after="0"/>
        <w:ind w:start="360"/>
        <w:ind w:firstLine="360"/>
      </w:pPr>
      <w:r>
        <w:rPr>
          <w:b/>
        </w:rPr>
        <w:t>2</w:t>
        <w:t xml:space="preserve">.  </w:t>
      </w:r>
      <w:r>
        <w:rPr>
          <w:b/>
        </w:rPr>
        <w:t xml:space="preserve">Sedation and general anesthesia registration.</w:t>
        <w:t xml:space="preserve"> </w:t>
      </w:r>
      <w:r>
        <w:t xml:space="preserve"> </w:t>
      </w:r>
      <w:r>
        <w:t xml:space="preserve">A dentist who holds a permit to administer sedation pursuant to </w:t>
      </w:r>
      <w:r>
        <w:t>section 18379</w:t>
      </w:r>
      <w:r>
        <w:t xml:space="preserve"> may register another dentist under that dentist’s license for the purpose of providing clinical supervision in administering sedation or general anesthesia under direct supervision. A registration under this subsection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Local anesthesia/nitrous oxide analgesia registration.</w:t>
        <w:t xml:space="preserve"> </w:t>
      </w:r>
      <w:r>
        <w:t xml:space="preserve"> </w:t>
      </w:r>
      <w:r>
        <w:t xml:space="preserve">A dentist may register a dentist or dental hygienist under that dentist’s license for the purpose of providing clinical supervision in administering local anesthesia or nitrous oxide analgesia under direct supervision.  A registration under this 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Denturist trainee registration.</w:t>
        <w:t xml:space="preserve"> </w:t>
      </w:r>
      <w:r>
        <w:t xml:space="preserve"> </w:t>
      </w:r>
      <w:r>
        <w:t xml:space="preserve">A denturist or dentist may register under that dentist's or denturist's license an individual who has completed a board-approved denturism postsecondary program for the purpose of providing additional clinical supervision outside of the academic setting.  A registration under this section expires one year from the date the registration is granted, but may be renewed for an additional year.  An applicant must comply with </w:t>
      </w:r>
      <w:r>
        <w:t>section 18341</w:t>
      </w:r>
      <w:r>
        <w:t xml:space="preserve"> and must provide:</w:t>
      </w:r>
    </w:p>
    <w:p>
      <w:pPr>
        <w:jc w:val="both"/>
        <w:spacing w:before="100" w:after="0"/>
        <w:ind w:start="720"/>
      </w:pPr>
      <w:r>
        <w:rPr/>
        <w:t>A</w:t>
        <w:t xml:space="preserve">.  </w:t>
      </w:r>
      <w:r>
        <w:rPr/>
      </w:r>
      <w:r>
        <w:t xml:space="preserve">Verification that the trainee has successfully completed a denturism program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§11 (RP).]</w:t>
      </w:r>
    </w:p>
    <w:p>
      <w:pPr>
        <w:jc w:val="both"/>
        <w:spacing w:before="100" w:after="0"/>
        <w:ind w:start="720"/>
      </w:pPr>
      <w:r>
        <w:rPr/>
        <w:t>C</w:t>
        <w:t xml:space="preserve">.  </w:t>
      </w:r>
      <w:r>
        <w:rPr/>
      </w:r>
      <w:r>
        <w:t xml:space="preserve">A letter from the supervising denturist or dentist that describes the level of supervision that the denturist or dentist will provide and that attests that the performance of these services by the trainee will add to the trainee's knowledge and skill in denturism.</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§18348. Registration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§18348. Registration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§18348. REGISTRATION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