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§§1,2 (AMD). PL 1987, c. 275, §§1,2 (AMD). PL 1987, c. 543, §§1,2 (AMD). PL 1987, c. 649, §1 (AMD). PL 1989, c. 585, §§D2-4,D11 (AMD). PL 1989, c. 869, §C12 (AFF). PL 1991, c. 304, §§1,2 (AMD). PL 1993, c. 72, §1 (AMD). PL 1993, c. 77, §§1,2 (AMD). PL 1993, c. 591, §1 (AMD). PL 1993, c. 591, §5 (AFF). PL 2001, c. 661, §2 (AMD). PL 2003, c. 499, §§1-3 (AMD). PL 2007, c. 299, §1 (AMD). PL 2009, c. 110, §§1, 2 (AMD). PL 2011, c. 657, Pt. W, §§5, 6 (REV).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