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§3780. Prohibited activities in connection with strikes;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§3780. PROHIBITED ACTIVITIES IN CONNECTION WITH STRIKES;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