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9</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9 (RPR). PL 2007, c. 402, Pt. Q,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39.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9.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9.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