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4875</w:t>
        <w:t xml:space="preserve">.  </w:t>
      </w:r>
      <w:r>
        <w:rPr>
          <w:b/>
        </w:rPr>
        <w:t xml:space="preserve">Notice of services</w:t>
      </w:r>
    </w:p>
    <w:p>
      <w:pPr>
        <w:jc w:val="both"/>
        <w:spacing w:before="100" w:after="100"/>
        <w:ind w:start="360"/>
        <w:ind w:firstLine="360"/>
      </w:pPr>
      <w:r>
        <w:rPr/>
      </w:r>
      <w:r>
        <w:rPr/>
      </w:r>
      <w:r>
        <w:t xml:space="preserve">A person engaged in the practice of veterinary medicine who maintains a facility where veterinary medicine is practiced and animals are kept overnight shall provide a written notice regarding the after-hours staffing policies for the facility to any person who is responsible for an animal and who is releasing that animal to the facility.  The notice must include the staffing levels and approximate times that a staff member is present during the hours that the facility is not regularly open to the public.  The person responsible for releasing the animal to the facility shall sign and date the notice to acknowledge receipt of the notice.  A copy of the signed notice must be kept in the animal's patient file.</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w:pPr>
        <w:jc w:val="both"/>
        <w:spacing w:before="100" w:after="100"/>
        <w:ind w:start="360"/>
        <w:ind w:firstLine="360"/>
      </w:pPr>
      <w:r>
        <w:rPr/>
      </w:r>
      <w:r>
        <w:rPr/>
      </w:r>
      <w:r>
        <w:t xml:space="preserve">A person engaged in the practice of veterinary medicine who fails to comply with this section is subject to discipline by the board.</w:t>
      </w:r>
      <w:r>
        <w:t xml:space="preserve">  </w:t>
      </w:r>
      <w:r xmlns:wp="http://schemas.openxmlformats.org/drawingml/2010/wordprocessingDrawing" xmlns:w15="http://schemas.microsoft.com/office/word/2012/wordml">
        <w:rPr>
          <w:rFonts w:ascii="Arial" w:hAnsi="Arial" w:cs="Arial"/>
          <w:sz w:val="22"/>
          <w:szCs w:val="22"/>
        </w:rPr>
        <w:t xml:space="preserve">[PL 2001,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§4875. Notice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§4875. Notice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§4875. NOTICE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