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7029</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§224 (AMD). PL 1985, c. 736, §8 (AMD). PL 1987, c. 395, §B13 (AMD). PL 2007, c. 402, Pt. V, §5 (AMD). PL 2013, c. 246, Pt. B,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§7029.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§7029.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§7029.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