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8122</w:t>
        <w:t xml:space="preserve">.  </w:t>
      </w:r>
      <w:r>
        <w:rPr>
          <w:b/>
        </w:rPr>
        <w:t xml:space="preserve">Proof of valid professional investigator's license</w:t>
      </w:r>
    </w:p>
    <w:p>
      <w:pPr>
        <w:jc w:val="both"/>
        <w:spacing w:before="100" w:after="100"/>
        <w:ind w:start="360"/>
        <w:ind w:firstLine="360"/>
      </w:pPr>
      <w:r>
        <w:rPr/>
      </w:r>
      <w:r>
        <w:rPr/>
      </w:r>
      <w:r>
        <w:t xml:space="preserve">A person or company soliciting work or employment as a professional investigator shall provide proof to any client that the professional investigator holds a valid professional investigator's license before entering into any agreement or contract to conduct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366,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§8122. Proof of valid professional investigator's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§8122. Proof of valid professional investigator's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§8122. PROOF OF VALID PROFESSIONAL INVESTIGATOR'S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