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Commissioner; powers and duties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commissioner has the following powers and duties:</w:t>
      </w:r>
    </w:p>
    <w:p>
      <w:pPr>
        <w:jc w:val="both"/>
        <w:spacing w:before="100" w:after="0"/>
        <w:ind w:start="720"/>
      </w:pPr>
      <w:r>
        <w:rPr/>
        <w:t>A</w:t>
        <w:t xml:space="preserve">.  </w:t>
      </w:r>
      <w:r>
        <w:rPr/>
      </w:r>
      <w:r>
        <w:t xml:space="preserve">To review the function and operation of the board and regional councils to assure that these organizations are in compliance with their statutory and public service responsibilities;</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B</w:t>
        <w:t xml:space="preserve">.  </w:t>
      </w:r>
      <w:r>
        <w:rPr/>
      </w:r>
      <w:r>
        <w:t xml:space="preserve">To act as a liaison between the board and other administrative units within the department, with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C</w:t>
        <w:t xml:space="preserve">.  </w:t>
      </w:r>
      <w:r>
        <w:rPr/>
      </w:r>
      <w:r>
        <w:t xml:space="preserve">To carry out the requirements as set forth in this chapter or as delegated by the board through rules; and</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w:pPr>
        <w:jc w:val="both"/>
        <w:spacing w:before="100" w:after="0"/>
        <w:ind w:start="720"/>
      </w:pPr>
      <w:r>
        <w:rPr/>
        <w:t>D</w:t>
        <w:t xml:space="preserve">.  </w:t>
      </w:r>
      <w:r>
        <w:rPr/>
      </w:r>
      <w:r>
        <w:t xml:space="preserve">To provide the staff and administrative support necessary for the board to carry out its function.</w:t>
      </w:r>
      <w:r>
        <w:t xml:space="preserve">  </w:t>
      </w:r>
      <w:r xmlns:wp="http://schemas.openxmlformats.org/drawingml/2010/wordprocessingDrawing" xmlns:w15="http://schemas.microsoft.com/office/word/2012/wordml">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§§10,16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§84-A.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