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w:t>
        <w:t xml:space="preserve">.  </w:t>
      </w:r>
      <w:r>
        <w:rPr>
          <w:b/>
        </w:rPr>
        <w:t xml:space="preserve">Regions and regional councils</w:t>
      </w:r>
    </w:p>
    <w:p>
      <w:pPr>
        <w:jc w:val="both"/>
        <w:spacing w:before="100" w:after="0"/>
        <w:ind w:start="360"/>
        <w:ind w:firstLine="360"/>
      </w:pPr>
      <w:r>
        <w:rPr>
          <w:b/>
        </w:rPr>
        <w:t>1</w:t>
        <w:t xml:space="preserve">.  </w:t>
      </w:r>
      <w:r>
        <w:rPr>
          <w:b/>
        </w:rPr>
        <w:t xml:space="preserve">Regions to be established; regional councils.</w:t>
        <w:t xml:space="preserve"> </w:t>
      </w:r>
      <w:r>
        <w:t xml:space="preserve"> </w:t>
      </w:r>
      <w:r>
        <w:t xml:space="preserve">The board shall delineate regions within the State to carry out the purposes of this chapter. The board shall set out conditions under which an organization in each region may be recognized by the board as the regional council for that region.  A regional council shall, at a minimum, provide adequate representation for ambulance and rescue services, emergency room physicians and nurses, hospitals and the general public.  A regional council must be structured to adequately represent each major geographical part of its region.  Only one regional council may be recognized in any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274, §21 (AMD).]</w:t>
      </w:r>
    </w:p>
    <w:p>
      <w:pPr>
        <w:jc w:val="both"/>
        <w:spacing w:before="100" w:after="100"/>
        <w:ind w:start="360"/>
        <w:ind w:firstLine="360"/>
      </w:pPr>
      <w:r>
        <w:rPr>
          <w:b/>
        </w:rPr>
        <w:t>2</w:t>
        <w:t xml:space="preserve">.  </w:t>
      </w:r>
      <w:r>
        <w:rPr>
          <w:b/>
        </w:rPr>
        <w:t xml:space="preserve">Duties of regional councils.</w:t>
        <w:t xml:space="preserve"> </w:t>
      </w:r>
      <w:r>
        <w:t xml:space="preserve"> </w:t>
      </w:r>
      <w:r>
        <w:t xml:space="preserve">Each regional council shall carry out an annual program, approved by the board, to further the goals specified in </w:t>
      </w:r>
      <w:r>
        <w:t>section 84, subsection 2</w:t>
      </w:r>
      <w:r>
        <w:t xml:space="preserve">.  Specific responsibilities of the councils include, but are not limited to, the following:</w:t>
      </w:r>
    </w:p>
    <w:p>
      <w:pPr>
        <w:jc w:val="both"/>
        <w:spacing w:before="100" w:after="0"/>
        <w:ind w:start="720"/>
      </w:pPr>
      <w:r>
        <w:rPr/>
        <w:t>A</w:t>
        <w:t xml:space="preserve">.  </w:t>
      </w:r>
      <w:r>
        <w:rPr/>
      </w:r>
      <w:r>
        <w:t xml:space="preserve">Establishing a regional medical control committee to carry out a plan of quality improvement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2017, c. 373, §1 (AMD).]</w:t>
      </w:r>
    </w:p>
    <w:p>
      <w:pPr>
        <w:jc w:val="both"/>
        <w:spacing w:before="100" w:after="0"/>
        <w:ind w:start="720"/>
      </w:pPr>
      <w:r>
        <w:rPr/>
        <w:t>B</w:t>
        <w:t xml:space="preserve">.  </w:t>
      </w:r>
      <w:r>
        <w:rPr/>
      </w:r>
      <w:r>
        <w:t xml:space="preserve">Appointing, subject to approval by the board, a regional medical director, who must be a licensed physician qualified by training and experience and who serves as an agent of Maine Emergency Medical Services.  The regional medical director may delegate in writing to other licensed physicians the responsibilities of this position;</w:t>
      </w:r>
      <w:r>
        <w:t xml:space="preserve">  </w:t>
      </w:r>
      <w:r xmlns:wp="http://schemas.openxmlformats.org/drawingml/2010/wordprocessingDrawing" xmlns:w15="http://schemas.microsoft.com/office/word/2012/wordml">
        <w:rPr>
          <w:rFonts w:ascii="Arial" w:hAnsi="Arial" w:cs="Arial"/>
          <w:sz w:val="22"/>
          <w:szCs w:val="22"/>
        </w:rPr>
        <w:t xml:space="preserve">[PL 2007, c. 274, §21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274, §21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274, §21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274, §21 (RP).]</w:t>
      </w:r>
    </w:p>
    <w:p>
      <w:pPr>
        <w:jc w:val="both"/>
        <w:spacing w:before="100" w:after="0"/>
        <w:ind w:start="720"/>
      </w:pPr>
      <w:r>
        <w:rPr/>
        <w:t>F</w:t>
        <w:t xml:space="preserve">.  </w:t>
      </w:r>
      <w:r>
        <w:rPr/>
      </w:r>
      <w:r>
        <w:t xml:space="preserve">Nominating 2 or more candidates from each region for a position on the Emergency Medical Services' Board, from whom the Governor may select a member; and</w:t>
      </w:r>
      <w:r>
        <w:t xml:space="preserve">  </w:t>
      </w:r>
      <w:r xmlns:wp="http://schemas.openxmlformats.org/drawingml/2010/wordprocessingDrawing" xmlns:w15="http://schemas.microsoft.com/office/word/2012/wordml">
        <w:rPr>
          <w:rFonts w:ascii="Arial" w:hAnsi="Arial" w:cs="Arial"/>
          <w:sz w:val="22"/>
          <w:szCs w:val="22"/>
        </w:rPr>
        <w:t xml:space="preserve">[PL 2007, c. 274, §21 (AMD).]</w:t>
      </w:r>
    </w:p>
    <w:p>
      <w:pPr>
        <w:jc w:val="both"/>
        <w:spacing w:before="100" w:after="0"/>
        <w:ind w:start="720"/>
      </w:pPr>
      <w:r>
        <w:rPr/>
        <w:t>G</w:t>
        <w:t xml:space="preserve">.  </w:t>
      </w:r>
      <w:r>
        <w:rPr/>
      </w:r>
      <w:r>
        <w:t xml:space="preserve">Establishing regional goals to carry out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1985, c. 739, §§13,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661, §2 (NEW). PL 1985, c. 730, §§13,16 (AMD). PL 1989, c. 857, §72 (AMD). PL 1991, c. 588, §18 (AMD). PL 1995, c. 161, §10 (AMD). PL 1999, c. 182, §15 (AMD). PL 2007, c. 274, §21 (AMD). PL 2017, c. 373,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§89. Regions and regional councils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 Regions and regional councils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§89. REGIONS AND REGIONAL COUNCILS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