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§232 (RPR). PL 1983, c. 812, §254 (AMD). PL 1989, c. 503, §B151 (AMD). PL 1991, c. 837, §A77 (AMD). PL 1993, c. 600, §A259 (AMD). PL 1995, c. 402, §A47 (AMD).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§9552.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§9552.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§9552.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