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0"/>
        <w:ind w:start="360"/>
        <w:ind w:firstLine="360"/>
      </w:pPr>
      <w:r>
        <w:rPr>
          <w:b/>
        </w:rPr>
        <w:t>1</w:t>
        <w:t xml:space="preserve">.  </w:t>
      </w:r>
      <w:r>
        <w:rPr>
          <w:b/>
        </w:rPr>
        <w:t xml:space="preserve">Historic property.</w:t>
        <w:t xml:space="preserve"> </w:t>
      </w:r>
      <w:r>
        <w:t xml:space="preserve"> </w:t>
      </w:r>
      <w:r>
        <w:t xml:space="preserve">"Historic property" shall mean a structure, a plot of land which was the setting of an event or any combination of land and buildings, including the surrounding air space, which has a special historical, architectural or archaeological interest or value, and which is predominantly in its original, historical or natural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1-A</w:t>
        <w:t xml:space="preserve">.  </w:t>
      </w:r>
      <w:r>
        <w:rPr>
          <w:b/>
        </w:rPr>
        <w:t xml:space="preserve">Owner.</w:t>
        <w:t xml:space="preserve"> </w:t>
      </w:r>
      <w:r>
        <w:t xml:space="preserve"> </w:t>
      </w:r>
      <w:r>
        <w:t xml:space="preserve">"Owner" means any person, corporation, partnership, organization or other legal entity, including a municipality, county or other political subdivision of the State, an agency of the Federal Government and any quasi-governmental entity, which owns or controls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§3 (NEW).]</w:t>
      </w:r>
    </w:p>
    <w:p>
      <w:pPr>
        <w:jc w:val="both"/>
        <w:spacing w:before="100" w:after="0"/>
        <w:ind w:start="360"/>
        <w:ind w:firstLine="360"/>
      </w:pPr>
      <w:r>
        <w:rPr>
          <w:b/>
        </w:rPr>
        <w:t>2</w:t>
        <w:t xml:space="preserve">.  </w:t>
      </w:r>
      <w:r>
        <w:rPr>
          <w:b/>
        </w:rPr>
        <w:t xml:space="preserve">Preservation agreement.</w:t>
        <w:t xml:space="preserve"> </w:t>
      </w:r>
      <w:r>
        <w:t xml:space="preserve"> </w:t>
      </w:r>
      <w:r>
        <w:t xml:space="preserve">"Preservation agreement" shall mean any deed, will or other instrument executed by or on behalf of the owner of historic property, or an order of taking, which includes within it the terms of a preservation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3</w:t>
        <w:t xml:space="preserve">.  </w:t>
      </w:r>
      <w:r>
        <w:rPr>
          <w:b/>
        </w:rPr>
        <w:t xml:space="preserve">Preservation interest.</w:t>
        <w:t xml:space="preserve"> </w:t>
      </w:r>
      <w:r>
        <w:t xml:space="preserve"> </w:t>
      </w:r>
      <w:r>
        <w:t xml:space="preserve">"Preservation interest" shall mean a right created by a preservation agreement which may be in the form of a restriction, easement, covenant or condition which is held by a qualified holder and which pertains to preserving or restoring historic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w:pPr>
        <w:jc w:val="both"/>
        <w:spacing w:before="100" w:after="0"/>
        <w:ind w:start="360"/>
        <w:ind w:firstLine="360"/>
      </w:pPr>
      <w:r>
        <w:rPr>
          <w:b/>
        </w:rPr>
        <w:t>4</w:t>
        <w:t xml:space="preserve">.  </w:t>
      </w:r>
      <w:r>
        <w:rPr>
          <w:b/>
        </w:rPr>
        <w:t xml:space="preserve">Qualified holder.</w:t>
        <w:t xml:space="preserve"> </w:t>
      </w:r>
      <w:r>
        <w:t xml:space="preserve"> </w:t>
      </w:r>
      <w:r>
        <w:t xml:space="preserve">"Qualified holder" shall mean a nonprofit preservation or historical organization whose purposes include preservation of historic property or a governmental body. The holder shall have the power to acquire interests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PL 1989,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