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1601-116</w:t>
        <w:t xml:space="preserve">.  </w:t>
      </w:r>
      <w:r>
        <w:rPr>
          <w:b/>
        </w:rPr>
        <w:t xml:space="preserve">Effective date</w:t>
      </w:r>
    </w:p>
    <w:p>
      <w:pPr>
        <w:jc w:val="both"/>
        <w:spacing w:before="100" w:after="100"/>
        <w:ind w:start="360"/>
        <w:ind w:firstLine="360"/>
      </w:pPr>
      <w:r>
        <w:rPr/>
      </w:r>
      <w:r>
        <w:rPr/>
      </w:r>
      <w:r>
        <w:t xml:space="preserve">This Act shall be effective on January 1, 1983.</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§1601-116.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§1601-116.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§1601-116.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