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1664</w:t>
        <w:t xml:space="preserve">.  </w:t>
      </w:r>
      <w:r>
        <w:rPr>
          <w:b/>
        </w:rPr>
        <w:t xml:space="preserve">Powers of custodian</w:t>
      </w:r>
    </w:p>
    <w:p>
      <w:pPr>
        <w:jc w:val="both"/>
        <w:spacing w:before="100" w:after="0"/>
        <w:ind w:start="360"/>
        <w:ind w:firstLine="360"/>
      </w:pPr>
      <w:r>
        <w:rPr>
          <w:b/>
        </w:rPr>
        <w:t>1</w:t>
        <w:t xml:space="preserve">.  </w:t>
      </w:r>
      <w:r>
        <w:rPr>
          <w:b/>
        </w:rPr>
        <w:t xml:space="preserve">Custodial capacity.</w:t>
        <w:t xml:space="preserve"> </w:t>
      </w:r>
      <w:r>
        <w:t xml:space="preserve"> </w:t>
      </w:r>
      <w:r>
        <w:t xml:space="preserve">A custodian, acting in a custodial capacity, has all the rights, powers and authority over custodial property that unmarried adult owners have over their own property, but a custodian may exercise those rights, powers and authority in that capacity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Liability.</w:t>
        <w:t xml:space="preserve"> </w:t>
      </w:r>
      <w:r>
        <w:t xml:space="preserve"> </w:t>
      </w:r>
      <w:r>
        <w:t xml:space="preserve">This section does not relieve a custodian from liability for breach of </w:t>
      </w:r>
      <w:r>
        <w:t>section 1663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§1664. Powers of custodian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§1664. Powers of custodian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§1664. POWERS OF CUSTODIAN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