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Crediting of dividends, interest and increments to owner'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2. Crediting of dividends, interest and increments to owner's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Crediting of dividends, interest and increments to owner's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62. CREDITING OF DIVIDENDS, INTEREST AND INCREMENTS TO OWNER'S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