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w:t>
        <w:t xml:space="preserve">.  </w:t>
      </w:r>
      <w:r>
        <w:rPr>
          <w:b/>
        </w:rPr>
        <w:t xml:space="preserve">Incorporating master form</w:t>
      </w:r>
    </w:p>
    <w:p>
      <w:pPr>
        <w:jc w:val="both"/>
        <w:spacing w:before="100" w:after="100"/>
        <w:ind w:start="360"/>
        <w:ind w:firstLine="360"/>
      </w:pPr>
      <w:r>
        <w:rPr/>
      </w:r>
      <w:r>
        <w:rPr/>
      </w:r>
      <w:r>
        <w:t xml:space="preserve">Thereafter any of the provisions of such master form instrument may be incorporated by reference in any mortgage, or deed of trust, of real estate situated within this State, if such reference in the mortgage, or deed of trust, states that the master form instrument was recorded in the county in which the mortgage, or deed of trust, is offered for record, the date when and the book and page or pages where such master form instrument was recorded, and that a copy of such master form instrument was furnished to the person executing the mortgage, or deed of trust. The recording of any mortgage, or deed of trust, which has so incorporated by reference therein any of the provisions of a master form instrument recorded as provided in this section shall have like effect as if such provisions of the master form so incorporated by reference had been set forth fully in the mortgage, or deed of trust.</w:t>
      </w:r>
      <w:r>
        <w:t xml:space="preserve">  </w:t>
      </w:r>
      <w:r xmlns:wp="http://schemas.openxmlformats.org/drawingml/2010/wordprocessingDrawing" xmlns:w15="http://schemas.microsoft.com/office/word/2012/wordml">
        <w:rPr>
          <w:rFonts w:ascii="Arial" w:hAnsi="Arial" w:cs="Arial"/>
          <w:sz w:val="22"/>
          <w:szCs w:val="22"/>
        </w:rPr>
        <w:t xml:space="preserve">[PL 1967, c. 107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§209. Incorporating master form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 Incorporating master form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§209. INCORPORATING MASTER FORM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