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§2213. WHEN CONFIDENTIAL INFORMATION MAY BE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