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567</w:t>
        <w:t xml:space="preserve">.  </w:t>
      </w:r>
      <w:r>
        <w:rPr>
          <w:b/>
        </w:rPr>
        <w:t xml:space="preserve">Certain work prohibited</w:t>
      </w:r>
    </w:p>
    <w:p>
      <w:pPr>
        <w:jc w:val="both"/>
        <w:spacing w:before="100" w:after="100"/>
        <w:ind w:start="360"/>
        <w:ind w:firstLine="360"/>
      </w:pPr>
      <w:r>
        <w:rPr/>
      </w:r>
      <w:r>
        <w:rPr/>
      </w:r>
      <w:r>
        <w:t xml:space="preserve">No unit owner shall do any work which may jeopardize the soundness or safety of the property, reduce the value thereof or impair any easement, right, appurtenance or other hereditament constituting a common area and facility without the unanimous consent of all the other unit owners.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§567. Certain work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§567. Certain work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§567. CERTAIN WORK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