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 existing tenancies not affected</w:t>
      </w:r>
    </w:p>
    <w:p>
      <w:pPr>
        <w:jc w:val="both"/>
        <w:spacing w:before="100" w:after="100"/>
        <w:ind w:start="360"/>
        <w:ind w:firstLine="360"/>
      </w:pPr>
      <w:r>
        <w:rPr/>
      </w:r>
      <w:r>
        <w:rPr/>
      </w:r>
      <w:r>
        <w:t xml:space="preserve">Nothing in this subchapter shall be construed so as to affect the validity of any joint tenancy otherwise validly created.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§903. -- existing tenancies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 existing tenancies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§903. -- EXISTING TENANCIES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