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3234</w:t>
        <w:t xml:space="preserve">.  </w:t>
      </w:r>
      <w:r>
        <w:rPr>
          <w:b/>
        </w:rPr>
        <w:t xml:space="preserve">Overseers</w:t>
      </w:r>
    </w:p>
    <w:p>
      <w:pPr>
        <w:jc w:val="both"/>
        <w:spacing w:before="100" w:after="0"/>
        <w:ind w:start="360"/>
        <w:ind w:firstLine="360"/>
      </w:pPr>
      <w:r>
        <w:rPr>
          <w:b/>
        </w:rPr>
        <w:t>1</w:t>
        <w:t xml:space="preserve">.  </w:t>
      </w:r>
      <w:r>
        <w:rPr>
          <w:b/>
        </w:rPr>
        <w:t xml:space="preserve">Employment.</w:t>
        <w:t xml:space="preserve"> </w:t>
      </w:r>
      <w:r>
        <w:t xml:space="preserve"> </w:t>
      </w:r>
      <w:r>
        <w:t xml:space="preserve">When practicable, the warden shall employ persons having suitable knowledge and skill in the fields of labor and manufacture carried on in the prison to supervise activities in those fields assigned to them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Services.</w:t>
        <w:t xml:space="preserve"> </w:t>
      </w:r>
      <w:r>
        <w:t xml:space="preserve"> </w:t>
      </w:r>
      <w:r>
        <w:t xml:space="preserve">Persons employed under </w:t>
      </w:r>
      <w:r>
        <w:t>subsection 1</w:t>
      </w:r>
      <w:r>
        <w:t xml:space="preserve"> shall perform the services in the managing, supervising and guarding of the prison as prescribed by the prison rules or as directed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§3234. Overseers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§3234. Overseers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§3234. OVERSEERS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