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§§44,59 (RPR).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