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5808</w:t>
        <w:t xml:space="preserve">.  </w:t>
      </w:r>
      <w:r>
        <w:rPr>
          <w:b/>
        </w:rPr>
        <w:t xml:space="preserve">Discharge from parole</w:t>
      </w:r>
    </w:p>
    <w:p>
      <w:pPr>
        <w:jc w:val="both"/>
        <w:spacing w:before="100" w:after="100"/>
        <w:ind w:start="360"/>
        <w:ind w:firstLine="360"/>
      </w:pPr>
      <w:r>
        <w:rPr/>
      </w:r>
      <w:r>
        <w:rPr/>
      </w:r>
      <w:r>
        <w:t xml:space="preserve">Any parolee who faithfully performs all the conditions of parole and completes the parolee's sentence is entitled to a certificate of discharge to be issued by the warden of the institution to which the parolee was committed.</w:t>
      </w:r>
      <w:r>
        <w:t xml:space="preserve">  </w:t>
      </w:r>
      <w:r xmlns:wp="http://schemas.openxmlformats.org/drawingml/2010/wordprocessingDrawing" xmlns:w15="http://schemas.microsoft.com/office/word/2012/wordml">
        <w:rPr>
          <w:rFonts w:ascii="Arial" w:hAnsi="Arial" w:cs="Arial"/>
          <w:sz w:val="22"/>
          <w:szCs w:val="22"/>
        </w:rPr>
        <w:t xml:space="preserve">[PL 2013, c. 508,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§5808. Discharge from parole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§5808. Discharge from parole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§5808. DISCHARGE FROM PAROLE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