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9222</w:t>
        <w:t xml:space="preserve">.  </w:t>
      </w:r>
      <w:r>
        <w:rPr>
          <w:b/>
        </w:rPr>
        <w:t xml:space="preserve">Title</w:t>
      </w:r>
    </w:p>
    <w:p>
      <w:pPr>
        <w:jc w:val="both"/>
        <w:spacing w:before="100" w:after="100"/>
        <w:ind w:start="360"/>
        <w:ind w:firstLine="360"/>
      </w:pPr>
      <w:r>
        <w:rPr/>
      </w:r>
      <w:r>
        <w:rPr/>
      </w:r>
      <w:r>
        <w:t xml:space="preserve">This subchapter may be cited as the "New England Interstate Corrections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§9222.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§9222.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§9222.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