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9223</w:t>
        <w:t xml:space="preserve">.  </w:t>
      </w:r>
      <w:r>
        <w:rPr>
          <w:b/>
        </w:rPr>
        <w:t xml:space="preserve">Powers</w:t>
      </w:r>
    </w:p>
    <w:p>
      <w:pPr>
        <w:jc w:val="both"/>
        <w:spacing w:before="100" w:after="100"/>
        <w:ind w:start="360"/>
        <w:ind w:firstLine="360"/>
      </w:pPr>
      <w:r>
        <w:rPr/>
      </w:r>
      <w:r>
        <w:rPr/>
      </w:r>
      <w:r>
        <w:t xml:space="preserve">The Commissioner of Corrections is authorized and directed to do all things necessary or incidental to the carrying out of the compact in every particular.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§9223.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§9223.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