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44, §§13-15 (AMD). PL 1989, c. 7, §N3 (RPR). PL 1989, c. 731, §§1-3 (AMD). PL 1995, c. 560, §K18 (AMD). PL 2005, c. 397, §§A43-46 (AMD). PL 2005, c. 457, §OO2 (AMD). PL 2005, c. 457, §OO5 (AFF). PL 2005, c. 519, §RR2 (RPR). PL 2005, c. 519, §RR4 (AFF). PL 2007, c. 356, §4 (RP). PL 2007, c. 356, §3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5. Office of Advoc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Office of Advoc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5. OFFICE OF ADVOC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