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5438</w:t>
        <w:t xml:space="preserve">.  </w:t>
      </w:r>
      <w:r>
        <w:rPr>
          <w:b/>
        </w:rPr>
        <w:t xml:space="preserve">Services for adults with diagnoses of intellectual disabilities or other developmental disabilities</w:t>
      </w:r>
    </w:p>
    <w:p>
      <w:pPr>
        <w:jc w:val="both"/>
        <w:spacing w:before="100" w:after="100"/>
        <w:ind w:start="360"/>
        <w:ind w:firstLine="360"/>
      </w:pPr>
      <w:r>
        <w:rPr/>
      </w:r>
      <w:r>
        <w:rPr/>
      </w:r>
      <w:r>
        <w:t xml:space="preserve">To the extent possible using available resources, the department shall provide adults with diagnoses of intellectual disabilities and other developmental disabilities choices from among an array of supports and services, including but not limited to: employment supports, personal supports, day programs and residential services.  The department shall pursue appropriate resources for the supports and services needed by adults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542, Pt. A, §103 (AMD).]</w:t>
      </w:r>
    </w:p>
    <w:p>
      <w:pPr>
        <w:jc w:val="both"/>
        <w:spacing w:before="100" w:after="100"/>
        <w:ind w:start="360"/>
      </w:pPr>
      <w:r>
        <w:rPr>
          <w:b w:val="true"/>
          <w:i/>
          <w:caps w:val="true"/>
        </w:rPr>
        <w:t xml:space="preserve">Revisor's Note: </w:t>
      </w:r>
      <w:r>
        <w:t>§5438.  Program of state-funded consumer-directed personal care assistance services (As enacted by PL 2007, c. 240, Pt. OO, §2 is REALLOCATED TO TITLE 34-B, SECTION 5439)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152, §1 (NEW). PL 2007, c. 240, Pt. OO, §2 (NEW). PL 2007, c. 695, Pt. A, §41 (RAL). PL 2011, c. 542, Pt. A, §103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§5438. Services for adults with diagnoses of intellectual disabilities or other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§5438. Services for adults with diagnoses of intellectual disabilities or other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§5438. SERVICES FOR ADULTS WITH DIAGNOSES OF INTELLECTUAL DISABILITIES OR OTHER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