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184-B</w:t>
      </w:r>
    </w:p>
    <w:p>
      <w:pPr>
        <w:jc w:val="center"/>
        <w:ind w:start="360"/>
        <w:spacing w:before="300" w:after="300"/>
      </w:pPr>
      <w:r>
        <w:rPr>
          <w:b/>
        </w:rPr>
        <w:t xml:space="preserve">AROOSTOOK RESIDENTIAL CENTER</w:t>
      </w:r>
    </w:p>
    <w:p>
      <w:pPr>
        <w:jc w:val="both"/>
        <w:spacing w:before="100" w:after="100"/>
        <w:ind w:start="1080" w:hanging="720"/>
      </w:pPr>
      <w:r>
        <w:rPr>
          <w:b/>
        </w:rPr>
        <w:t>§</w:t>
        <w:t>2091</w:t>
        <w:t xml:space="preserve">.  </w:t>
      </w:r>
      <w:r>
        <w:rPr>
          <w:b/>
        </w:rPr>
        <w:t xml:space="preserve">Establishment;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1977, c. 502, §3 (RP). </w:t>
      </w:r>
    </w:p>
    <w:p>
      <w:pPr>
        <w:jc w:val="both"/>
        <w:spacing w:before="100" w:after="100"/>
        <w:ind w:start="1080" w:hanging="720"/>
      </w:pPr>
      <w:r>
        <w:rPr>
          <w:b/>
        </w:rPr>
        <w:t>§</w:t>
        <w:t>2092</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1973, c. 788, §174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184-B. AROOSTOOK RESIDENTIAL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184-B. AROOSTOOK RESIDENTIAL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184-B. AROOSTOOK RESIDENTIAL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