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§1425. Warden or superintendent to give over the person of inmate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Warden or superintendent to give over the person of inmate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§1425. WARDEN OR SUPERINTENDENT TO GIVE OVER THE PERSON OF INMATE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