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4709</w:t>
        <w:t xml:space="preserve">.  </w:t>
      </w:r>
      <w:r>
        <w:rPr>
          <w:b/>
        </w:rPr>
        <w:t xml:space="preserve">Natural gas unbundling</w:t>
      </w:r>
    </w:p>
    <w:p>
      <w:pPr>
        <w:jc w:val="both"/>
        <w:spacing w:before="100" w:after="100"/>
        <w:ind w:start="360"/>
        <w:ind w:firstLine="360"/>
      </w:pPr>
      <w:r>
        <w:rPr>
          <w:b/>
        </w:rPr>
        <w:t>1</w:t>
        <w:t xml:space="preserve">.  </w:t>
      </w:r>
      <w:r>
        <w:rPr>
          <w:b/>
        </w:rPr>
        <w:t xml:space="preserve">Commission rulemaking.</w:t>
        <w:t xml:space="preserve"> </w:t>
      </w:r>
      <w:r>
        <w:t xml:space="preserve"> </w:t>
      </w:r>
      <w:r>
        <w:t xml:space="preserve">In order to foster the unbundling of natural gas services and the development of a competitive natural gas supply market in the State, the commission shall consider the need for and may adopt rules in the following areas:</w:t>
      </w:r>
    </w:p>
    <w:p>
      <w:pPr>
        <w:jc w:val="both"/>
        <w:spacing w:before="100" w:after="0"/>
        <w:ind w:start="720"/>
      </w:pPr>
      <w:r>
        <w:rPr/>
        <w:t>A</w:t>
        <w:t xml:space="preserve">.  </w:t>
      </w:r>
      <w:r>
        <w:rPr/>
      </w:r>
      <w:r>
        <w:t xml:space="preserve">The need to license gas marketers;</w:t>
      </w:r>
      <w:r>
        <w:t xml:space="preserve">  </w:t>
      </w:r>
      <w:r xmlns:wp="http://schemas.openxmlformats.org/drawingml/2010/wordprocessingDrawing" xmlns:w15="http://schemas.microsoft.com/office/word/2012/wordml">
        <w:rPr>
          <w:rFonts w:ascii="Arial" w:hAnsi="Arial" w:cs="Arial"/>
          <w:sz w:val="22"/>
          <w:szCs w:val="22"/>
        </w:rPr>
        <w:t xml:space="preserve">[PL 1999, c. 143, §3 (NEW).]</w:t>
      </w:r>
    </w:p>
    <w:p>
      <w:pPr>
        <w:jc w:val="both"/>
        <w:spacing w:before="100" w:after="0"/>
        <w:ind w:start="720"/>
      </w:pPr>
      <w:r>
        <w:rPr/>
        <w:t>B</w:t>
        <w:t xml:space="preserve">.  </w:t>
      </w:r>
      <w:r>
        <w:rPr/>
      </w:r>
      <w:r>
        <w:t xml:space="preserve">The need for a code of conduct governing the relationship between a gas utility and an affiliated gas marketer to prevent the affiliated gas marketer's exercise of market power and to ensure fair competition among all gas marketers;</w:t>
      </w:r>
      <w:r>
        <w:t xml:space="preserve">  </w:t>
      </w:r>
      <w:r xmlns:wp="http://schemas.openxmlformats.org/drawingml/2010/wordprocessingDrawing" xmlns:w15="http://schemas.microsoft.com/office/word/2012/wordml">
        <w:rPr>
          <w:rFonts w:ascii="Arial" w:hAnsi="Arial" w:cs="Arial"/>
          <w:sz w:val="22"/>
          <w:szCs w:val="22"/>
        </w:rPr>
        <w:t xml:space="preserve">[PL 1999, c. 143, §3 (NEW).]</w:t>
      </w:r>
    </w:p>
    <w:p>
      <w:pPr>
        <w:jc w:val="both"/>
        <w:spacing w:before="100" w:after="0"/>
        <w:ind w:start="720"/>
      </w:pPr>
      <w:r>
        <w:rPr/>
        <w:t>C</w:t>
        <w:t xml:space="preserve">.  </w:t>
      </w:r>
      <w:r>
        <w:rPr/>
      </w:r>
      <w:r>
        <w:t xml:space="preserve">The need for regulations to protect consumers from abusive practices by gas marketers; and</w:t>
      </w:r>
      <w:r>
        <w:t xml:space="preserve">  </w:t>
      </w:r>
      <w:r xmlns:wp="http://schemas.openxmlformats.org/drawingml/2010/wordprocessingDrawing" xmlns:w15="http://schemas.microsoft.com/office/word/2012/wordml">
        <w:rPr>
          <w:rFonts w:ascii="Arial" w:hAnsi="Arial" w:cs="Arial"/>
          <w:sz w:val="22"/>
          <w:szCs w:val="22"/>
        </w:rPr>
        <w:t xml:space="preserve">[PL 1999, c. 143, §3 (NEW).]</w:t>
      </w:r>
    </w:p>
    <w:p>
      <w:pPr>
        <w:jc w:val="both"/>
        <w:spacing w:before="100" w:after="0"/>
        <w:ind w:start="720"/>
      </w:pPr>
      <w:r>
        <w:rPr/>
        <w:t>D</w:t>
        <w:t xml:space="preserve">.  </w:t>
      </w:r>
      <w:r>
        <w:rPr/>
      </w:r>
      <w:r>
        <w:t xml:space="preserve">Any other subject of natural gas unbundling that requires additional regulation.</w:t>
      </w:r>
      <w:r>
        <w:t xml:space="preserve">  </w:t>
      </w:r>
      <w:r xmlns:wp="http://schemas.openxmlformats.org/drawingml/2010/wordprocessingDrawing" xmlns:w15="http://schemas.microsoft.com/office/word/2012/wordml">
        <w:rPr>
          <w:rFonts w:ascii="Arial" w:hAnsi="Arial" w:cs="Arial"/>
          <w:sz w:val="22"/>
          <w:szCs w:val="22"/>
        </w:rPr>
        <w:t xml:space="preserve">[PL 1999, c. 143,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143, §3 (NEW).]</w:t>
      </w:r>
    </w:p>
    <w:p>
      <w:pPr>
        <w:jc w:val="both"/>
        <w:spacing w:before="100" w:after="0"/>
        <w:ind w:start="360"/>
        <w:ind w:firstLine="360"/>
      </w:pPr>
      <w:r>
        <w:rPr>
          <w:b/>
        </w:rPr>
        <w:t>2</w:t>
        <w:t xml:space="preserve">.  </w:t>
      </w:r>
      <w:r>
        <w:rPr>
          <w:b/>
        </w:rPr>
        <w:t xml:space="preserve">Major substantive rules.</w:t>
        <w:t xml:space="preserve"> </w:t>
      </w:r>
      <w:r>
        <w:t xml:space="preserve"> </w:t>
      </w:r>
      <w:r>
        <w:t xml:space="preserve">Rules adopted under this section are major substantive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§4709. Natural gas unbundling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§4709. Natural gas unbundling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§4709. NATURAL GAS UNBUNDLING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