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Liability for fraud; common law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Liability for fraud; common law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§8102. LIABILITY FOR FRAUD; COMMON LAW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