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1131</w:t>
        <w:t xml:space="preserve">.  </w:t>
      </w:r>
      <w:r>
        <w:rPr>
          <w:b/>
        </w:rPr>
        <w:t xml:space="preserve">Purchasers at sale have rights of original corporation; redemption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§1131. Purchasers at sale have rights of original corporation; redemption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§1131. Purchasers at sale have rights of original corporation; redemption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§1131. PURCHASERS AT SALE HAVE RIGHTS OF ORIGINAL CORPORATION; REDEMPTION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