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w:t>
        <w:t xml:space="preserve">.  </w:t>
      </w:r>
      <w:r>
        <w:rPr>
          <w:b/>
        </w:rPr>
        <w:t xml:space="preserve">The Public Utilities Commission shall require the necessary improvements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521 (NEW). PL 1979, c. 399, §4 (AMD). PL 1979, c. 541, §B45 (AMD). PL 1981, c. 305 (AMD). PL 1983, c. 723, §1 (RPR). PL 1985, c. 433, §4 (AMD). PL 1985, c. 635, §3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 The Public Utilities Commission shall require the necessary improvements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 The Public Utilities Commission shall require the necessary improvements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§94. THE PUBLIC UTILITIES COMMISSION SHALL REQUIRE THE NECESSARY IMPROVEMENTS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