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553</w:t>
      </w:r>
    </w:p>
    <w:p>
      <w:pPr>
        <w:jc w:val="center"/>
        <w:ind w:start="360"/>
        <w:spacing w:before="300" w:after="300"/>
      </w:pPr>
      <w:r>
        <w:rPr>
          <w:b/>
        </w:rPr>
        <w:t xml:space="preserve">PROPERTY TAXABLE</w:t>
      </w:r>
    </w:p>
    <w:p>
      <w:pPr>
        <w:jc w:val="center"/>
        <w:ind w:start="360"/>
        <w:spacing w:before="300" w:after="300"/>
      </w:pPr>
      <w:r>
        <w:rPr>
          <w:b/>
        </w:rPr>
        <w:t>(REPEALED)</w:t>
      </w:r>
    </w:p>
    <w:p>
      <w:pPr>
        <w:jc w:val="both"/>
        <w:spacing w:before="100" w:after="100"/>
        <w:ind w:start="1080" w:hanging="720"/>
      </w:pPr>
      <w:r>
        <w:rPr>
          <w:b/>
        </w:rPr>
        <w:t>§</w:t>
        <w:t>3461</w:t>
        <w:t xml:space="preserve">.  </w:t>
      </w:r>
      <w:r>
        <w:rPr>
          <w:b/>
        </w:rPr>
        <w:t xml:space="preserve">Property taxable;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733, §2 (AMD). PL 1983, c. 480, §A44 (AMD). PL 1983, c. 571, §11 (AMD). PL 1985, c. 506, §A76 (AMD). PL 1997, c. 668, §26 (RP). </w:t>
      </w:r>
    </w:p>
    <w:p>
      <w:pPr>
        <w:jc w:val="both"/>
        <w:spacing w:before="100" w:after="100"/>
        <w:ind w:start="1080" w:hanging="720"/>
      </w:pPr>
      <w:r>
        <w:rPr>
          <w:b/>
        </w:rPr>
        <w:t>§</w:t>
        <w:t>3462</w:t>
        <w:t xml:space="preserve">.  </w:t>
      </w:r>
      <w:r>
        <w:rPr>
          <w:b/>
        </w:rPr>
        <w:t xml:space="preserve">Tax on Class 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384 (AMD). PL 1981, c. 451, §§2-4 (AMD). PL 1997, c. 668, §26 (RP). </w:t>
      </w:r>
    </w:p>
    <w:p>
      <w:pPr>
        <w:jc w:val="both"/>
        <w:spacing w:before="100" w:after="100"/>
        <w:ind w:start="1080" w:hanging="720"/>
      </w:pPr>
      <w:r>
        <w:rPr>
          <w:b/>
        </w:rPr>
        <w:t>§</w:t>
        <w:t>3463</w:t>
        <w:t xml:space="preserve">.  </w:t>
      </w:r>
      <w:r>
        <w:rPr>
          <w:b/>
        </w:rPr>
        <w:t xml:space="preserve">Tax on Class 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384 (AMD). PL 1997, c. 668, §26 (RP). </w:t>
      </w:r>
    </w:p>
    <w:p>
      <w:pPr>
        <w:jc w:val="both"/>
        <w:spacing w:before="100" w:after="100"/>
        <w:ind w:start="1080" w:hanging="720"/>
      </w:pPr>
      <w:r>
        <w:rPr>
          <w:b/>
        </w:rPr>
        <w:t>§</w:t>
        <w:t>3464</w:t>
        <w:t xml:space="preserve">.  </w:t>
      </w:r>
      <w:r>
        <w:rPr>
          <w:b/>
        </w:rPr>
        <w:t xml:space="preserve">Tax on Class 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384 (AMD). PL 1997, c. 668, §26 (RP). </w:t>
      </w:r>
    </w:p>
    <w:p>
      <w:pPr>
        <w:jc w:val="both"/>
        <w:spacing w:before="100" w:after="100"/>
        <w:ind w:start="1080" w:hanging="720"/>
      </w:pPr>
      <w:r>
        <w:rPr>
          <w:b/>
        </w:rPr>
        <w:t>§</w:t>
        <w:t>3465</w:t>
        <w:t xml:space="preserve">.  </w:t>
      </w:r>
      <w:r>
        <w:rPr>
          <w:b/>
        </w:rPr>
        <w:t xml:space="preserve">All property deemed single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3466</w:t>
        <w:t xml:space="preserve">.  </w:t>
      </w:r>
      <w:r>
        <w:rPr>
          <w:b/>
        </w:rPr>
        <w:t xml:space="preserve">General powers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3467</w:t>
        <w:t xml:space="preserve">.  </w:t>
      </w:r>
      <w:r>
        <w:rPr>
          <w:b/>
        </w:rPr>
        <w:t xml:space="preserve">Nonresidents; deductions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§A45 (AMD). PL 1997, c. 668, §26 (RP). </w:t>
      </w:r>
    </w:p>
    <w:p>
      <w:pPr>
        <w:jc w:val="both"/>
        <w:spacing w:before="100" w:after="100"/>
        <w:ind w:start="1080" w:hanging="720"/>
      </w:pPr>
      <w:r>
        <w:rPr>
          <w:b/>
        </w:rPr>
        <w:t>§</w:t>
        <w:t>3468</w:t>
        <w:t xml:space="preserve">.  </w:t>
      </w:r>
      <w:r>
        <w:rPr>
          <w:b/>
        </w:rPr>
        <w:t xml:space="preserve">--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3469</w:t>
        <w:t xml:space="preserve">.  </w:t>
      </w:r>
      <w:r>
        <w:rPr>
          <w:b/>
        </w:rPr>
        <w:t xml:space="preserve">Bequests to personal representatives or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§46 (AMD). PL 1983, c. 480, §A46 (AMD). PL 1997, c. 668, §26 (RP). </w:t>
      </w:r>
    </w:p>
    <w:p>
      <w:pPr>
        <w:jc w:val="both"/>
        <w:spacing w:before="100" w:after="100"/>
        <w:ind w:start="1080" w:hanging="720"/>
      </w:pPr>
      <w:r>
        <w:rPr>
          <w:b/>
        </w:rPr>
        <w:t>§</w:t>
        <w:t>3470</w:t>
        <w:t xml:space="preserve">.  </w:t>
      </w:r>
      <w:r>
        <w:rPr>
          <w:b/>
        </w:rPr>
        <w:t xml:space="preserve">Transfer in contemplation of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3471</w:t>
        <w:t xml:space="preserve">.  </w:t>
      </w:r>
      <w:r>
        <w:rPr>
          <w:b/>
        </w:rPr>
        <w:t xml:space="preserve">Phase down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§5 (NEW).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553. PROPERTY TAXABLE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553. PROPERTY TAXABLE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553. PROPERTY TAXABLE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