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Division of lots partially forfeited</w:t>
      </w:r>
    </w:p>
    <w:p>
      <w:pPr>
        <w:jc w:val="both"/>
        <w:spacing w:before="100" w:after="100"/>
        <w:ind w:start="360"/>
        <w:ind w:firstLine="360"/>
      </w:pPr>
      <w:r>
        <w:rPr/>
      </w:r>
      <w:r>
        <w:rPr/>
      </w:r>
      <w:r>
        <w:t xml:space="preserve">The Director of the Bureau of Parks and Lands shall cause a division to be made, if found necessary from time to time, of the public reserved lots which have been partially forfeited, and shall set off and hold the forfeited portions for the benefit of the people of Maine, as provided for in </w:t>
      </w:r>
      <w:r>
        <w:t>section 1545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§1546. Division of lots partially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Division of lots partially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§1546. DIVISION OF LOTS PARTIALLY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