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YY2 (NEW). PL 1993, c. 410, §YY6 (AFF). PL 1995, c. 665, §E2 (RP). PL 1995, c. 665, §E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2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2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