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Timely mailing treated as timely filing and pay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2 (NEW). PL 1981, c. 3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 Timely mailing treated as timely filing and pay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Timely mailing treated as timely filing and pay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 TIMELY MAILING TREATED AS TIMELY FILING AND PAY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