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4366-C</w:t>
        <w:t xml:space="preserve">.  </w:t>
      </w:r>
      <w:r>
        <w:rPr>
          <w:b/>
        </w:rPr>
        <w:t xml:space="preserve">Sales of cigarettes in contravention of law</w:t>
      </w:r>
    </w:p>
    <w:p>
      <w:pPr>
        <w:jc w:val="both"/>
        <w:spacing w:before="100" w:after="100"/>
        <w:ind w:start="360"/>
        <w:ind w:firstLine="360"/>
      </w:pPr>
      <w:r>
        <w:rPr>
          <w:b/>
        </w:rPr>
        <w:t>1</w:t>
        <w:t xml:space="preserve">.  </w:t>
      </w:r>
      <w:r>
        <w:rPr>
          <w:b/>
        </w:rPr>
        <w:t xml:space="preserve">Cigarettes; stamps not affixed.</w:t>
        <w:t xml:space="preserve"> </w:t>
      </w:r>
      <w:r>
        <w:t xml:space="preserve"> </w:t>
      </w:r>
      <w:r>
        <w:t xml:space="preserve">A distributor may not offer for sale, sell or affix a stamp to a package of cigarettes if the package:</w:t>
      </w:r>
    </w:p>
    <w:p>
      <w:pPr>
        <w:jc w:val="both"/>
        <w:spacing w:before="100" w:after="0"/>
        <w:ind w:start="720"/>
      </w:pPr>
      <w:r>
        <w:rPr/>
        <w:t>A</w:t>
        <w:t xml:space="preserve">.  </w:t>
      </w:r>
      <w:r>
        <w:rPr/>
      </w:r>
      <w:r>
        <w:t xml:space="preserve">Does not comply with the Federal Cigarette Labeling and Advertising Act, 15 United States Code, Section 1331, et seq., for the placement of labels, warnings or any other information for a package of cigarettes to be sold within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B</w:t>
        <w:t xml:space="preserve">.  </w:t>
      </w:r>
      <w:r>
        <w:rPr/>
      </w:r>
      <w:r>
        <w:t xml:space="preserve">Is labeled "For Export Only," "U.S. Tax Exempt," "For Use Outside U.S." or with other wording indicating that the manufacturer did not intend that the product be sold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C</w:t>
        <w:t xml:space="preserve">.  </w:t>
      </w:r>
      <w:r>
        <w:rPr/>
      </w:r>
      <w:r>
        <w:t xml:space="preserve">Has been altered by adding or deleting wording, labels or warnings described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D</w:t>
        <w:t xml:space="preserve">.  </w:t>
      </w:r>
      <w:r>
        <w:rPr/>
      </w:r>
      <w:r>
        <w:t xml:space="preserve">Has been imported into the United States in violation of 26 United States Code, Section 5754; or</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w:pPr>
        <w:jc w:val="both"/>
        <w:spacing w:before="100" w:after="0"/>
        <w:ind w:start="720"/>
      </w:pPr>
      <w:r>
        <w:rPr/>
        <w:t>E</w:t>
        <w:t xml:space="preserve">.  </w:t>
      </w:r>
      <w:r>
        <w:rPr/>
      </w:r>
      <w:r>
        <w:t xml:space="preserve">In any way violates federal trademark or copyright laws.</w:t>
      </w:r>
      <w:r>
        <w:t xml:space="preserve">  </w:t>
      </w:r>
      <w:r xmlns:wp="http://schemas.openxmlformats.org/drawingml/2010/wordprocessingDrawing" xmlns:w15="http://schemas.microsoft.com/office/word/2012/wordml">
        <w:rPr>
          <w:rFonts w:ascii="Arial" w:hAnsi="Arial" w:cs="Arial"/>
          <w:sz w:val="22"/>
          <w:szCs w:val="22"/>
        </w:rPr>
        <w:t xml:space="preserve">[PL 1999,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w:pPr>
        <w:jc w:val="both"/>
        <w:spacing w:before="100" w:after="0"/>
        <w:ind w:start="360"/>
        <w:ind w:firstLine="360"/>
      </w:pPr>
      <w:r>
        <w:rPr>
          <w:b/>
        </w:rPr>
        <w:t>2</w:t>
        <w:t xml:space="preserve">.  </w:t>
      </w:r>
      <w:r>
        <w:rPr>
          <w:b/>
        </w:rPr>
        <w:t xml:space="preserve">Deceptive practice.</w:t>
        <w:t xml:space="preserve"> </w:t>
      </w:r>
      <w:r>
        <w:t xml:space="preserve"> </w:t>
      </w:r>
      <w:r>
        <w:t xml:space="preserve">Selling a package of cigarettes described in </w:t>
      </w:r>
      <w:r>
        <w:t>subsection 1</w:t>
      </w:r>
      <w:r>
        <w:t xml:space="preserve">, with or without a stamp, is an unfair or deceptive act or practice under the Maine Unfair Trade Practices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w:t>
      </w:r>
    </w:p>
    <w:p>
      <w:pPr>
        <w:jc w:val="both"/>
        <w:spacing w:before="100" w:after="0"/>
        <w:ind w:start="360"/>
        <w:ind w:firstLine="360"/>
      </w:pPr>
      <w:r>
        <w:rPr>
          <w:b/>
        </w:rPr>
        <w:t>2-A</w:t>
        <w:t xml:space="preserve">.  </w:t>
      </w:r>
      <w:r>
        <w:rPr>
          <w:b/>
        </w:rPr>
        <w:t xml:space="preserve">Shipment only to licensed retailers.</w:t>
        <w:t xml:space="preserve"> </w:t>
      </w:r>
      <w:r>
        <w:t xml:space="preserve"> </w:t>
      </w:r>
      <w:r>
        <w:t xml:space="preserve">A distributor may not sell or offer to sell cigarettes to a retailer unless the retailer has provided documentation to the distributor that the retailer holds a current retail tobacco license issued under </w:t>
      </w:r>
      <w:r>
        <w:t>Title 22, section 1551‑A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172, §1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distributor who violates this section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720"/>
      </w:pPr>
      <w:r>
        <w:rPr/>
        <w:t>B</w:t>
        <w:t xml:space="preserve">.  </w:t>
      </w:r>
      <w:r>
        <w:rPr/>
      </w:r>
      <w:r>
        <w:t xml:space="preserve">A distributor who violates this section when the distributor has one or more prior convictions for violation of this section commits a Class D crime.  </w:t>
      </w:r>
      <w:r>
        <w:t>Title 17‑A, section 9‑A</w:t>
      </w:r>
      <w:r>
        <w:t xml:space="preserve"> governs the use of prior convictions when determining a sentence.</w:t>
      </w:r>
      <w:r>
        <w:t xml:space="preserve">  </w:t>
      </w:r>
      <w:r xmlns:wp="http://schemas.openxmlformats.org/drawingml/2010/wordprocessingDrawing" xmlns:w15="http://schemas.microsoft.com/office/word/2012/wordml">
        <w:rPr>
          <w:rFonts w:ascii="Arial" w:hAnsi="Arial" w:cs="Arial"/>
          <w:sz w:val="22"/>
          <w:szCs w:val="22"/>
        </w:rPr>
        <w:t xml:space="preserve">[PL 2007, c. 438, §97 (AMD).]</w:t>
      </w:r>
    </w:p>
    <w:p>
      <w:pPr>
        <w:jc w:val="both"/>
        <w:spacing w:before="100" w:after="0"/>
        <w:ind w:start="360"/>
      </w:pPr>
      <w:r>
        <w:rPr/>
      </w:r>
      <w:r>
        <w:rPr/>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438,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616, §3 (NEW). PL 2003, c. 452, §U15 (AMD). PL 2003, c. 452, §X2 (AFF). PL 2007, c. 172, §1 (AMD). PL 2007, c. 438, §97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§4366-C. Sales of cigarettes in contravention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§4366-C. Sales of cigarettes in contravention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§4366-C. SALES OF CIGARETTES IN CONTRAVENTION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