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4366</w:t>
        <w:t xml:space="preserve">.  </w:t>
      </w:r>
      <w:r>
        <w:rPr>
          <w:b/>
        </w:rPr>
        <w:t xml:space="preserve">Stamps provided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343, §3 (AMD). P&amp;SL 1967, c. 191, §E3 (AMD). PL 1969, c. 504, §50 (AMD). PL 1973, c. 768, §5 (AMD). PL 1981, c. 364, §47 (AMD). PL 1983, c. 828, §15 (AMD). PL 1997, c. 458,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§4366. Stamps provided by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§4366. Stamps provided by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§4366. STAMPS PROVIDED BY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