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w:t>
        <w:t xml:space="preserve">.  </w:t>
      </w:r>
      <w:r>
        <w:rPr>
          <w:b/>
        </w:rPr>
        <w:t xml:space="preserve">Imposition and rate of tax</w:t>
      </w:r>
    </w:p>
    <w:p>
      <w:pPr>
        <w:jc w:val="both"/>
        <w:spacing w:before="100" w:after="100"/>
        <w:ind w:start="360"/>
        <w:ind w:firstLine="360"/>
      </w:pPr>
      <w:r>
        <w:rPr/>
      </w:r>
      <w:r>
        <w:rPr/>
      </w:r>
      <w:r>
        <w:t xml:space="preserve">A tax is imposed for each taxable year beginning on or after January 1, 2000, on the Maine taxable income of every resident individual of this State.  The amount of the tax is determined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731, Pt. T, §1 (AMD).]</w:t>
      </w:r>
    </w:p>
    <w:p>
      <w:pPr>
        <w:jc w:val="both"/>
        <w:spacing w:before="100" w:after="0"/>
        <w:ind w:start="360"/>
        <w:ind w:firstLine="360"/>
      </w:pPr>
      <w:r>
        <w:rPr>
          <w:b/>
        </w:rPr>
        <w:t>1</w:t>
        <w:t xml:space="preserve">.  </w:t>
      </w:r>
      <w:r>
        <w:rPr>
          <w:b/>
        </w:rPr>
        <w:t xml:space="preserve">Single individuals and married persons filing separate returns.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§76 (AMD); PL 1991, c. 824, Pt. A, §79 (AFF); MRSA T. 36 §5111, sub-§1 (RP).]</w:t>
      </w:r>
    </w:p>
    <w:p>
      <w:pPr>
        <w:jc w:val="both"/>
        <w:spacing w:before="100" w:after="0"/>
        <w:ind w:start="360"/>
        <w:ind w:firstLine="360"/>
      </w:pPr>
      <w:r>
        <w:rPr>
          <w:b/>
        </w:rPr>
        <w:t>1-A</w:t>
        <w:t xml:space="preserve">.  </w:t>
      </w:r>
      <w:r>
        <w:rPr>
          <w:b/>
        </w:rPr>
        <w:t xml:space="preserve">Single individuals and married persons filing separate returns; tax years beginning 2000, 2001.</w:t>
        <w:t xml:space="preserve"> </w:t>
      </w:r>
      <w:r>
        <w:t xml:space="preserve"> </w:t>
      </w:r>
      <w:r>
        <w:t xml:space="preserve">For tax years beginning in 2000 or 2001,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$4,150</w:t>
            </w:r>
          </w:p>
        </w:tc>
        <w:tc>
          <w:tcPr>
            <w:tcW w:w="4594" w:type="dxa"/>
          </w:tcPr>
          <w:p>
            <w:pPr>
              <w:jc w:val="left"/>
            </w:pPr>
            <w:r>
              <w:t xml:space="preserve">2% of the Maine taxable income</w:t>
            </w:r>
          </w:p>
        </w:tc>
      </w:tr>
      <w:tr>
        <w:trPr>
          <w:cantSplit/>
        </w:trPr>
        <w:tc>
          <w:tcPr>
            <w:tcW w:w="4406" w:type="dxa"/>
          </w:tcPr>
          <w:p>
            <w:pPr>
              <w:jc w:val="left"/>
            </w:pPr>
            <w:r>
              <w:t xml:space="preserve">At least $4,150 but less than $8,250</w:t>
            </w:r>
          </w:p>
        </w:tc>
        <w:tc>
          <w:tcPr>
            <w:tcW w:w="4594" w:type="dxa"/>
          </w:tcPr>
          <w:p>
            <w:pPr>
              <w:jc w:val="left"/>
            </w:pPr>
            <w:r>
              <w:t xml:space="preserve">$83 plus 4.5% of the excess over $4,150</w:t>
            </w:r>
          </w:p>
        </w:tc>
      </w:tr>
      <w:tr>
        <w:trPr>
          <w:cantSplit/>
        </w:trPr>
        <w:tc>
          <w:tcPr>
            <w:tcW w:w="4406" w:type="dxa"/>
          </w:tcPr>
          <w:p>
            <w:pPr>
              <w:jc w:val="left"/>
            </w:pPr>
            <w:r>
              <w:t xml:space="preserve">At least $8,250 but less than $16,500</w:t>
            </w:r>
          </w:p>
        </w:tc>
        <w:tc>
          <w:tcPr>
            <w:tcW w:w="4594" w:type="dxa"/>
          </w:tcPr>
          <w:p>
            <w:pPr>
              <w:jc w:val="left"/>
            </w:pPr>
            <w:r>
              <w:t xml:space="preserve">$268 plus 7% of the excess over $8,250</w:t>
            </w:r>
          </w:p>
        </w:tc>
      </w:tr>
      <w:tr>
        <w:trPr>
          <w:cantSplit/>
        </w:trPr>
        <w:tc>
          <w:tcPr>
            <w:tcW w:w="4406" w:type="dxa"/>
          </w:tcPr>
          <w:p>
            <w:pPr>
              <w:jc w:val="left"/>
            </w:pPr>
            <w:r>
              <w:t xml:space="preserve">$16,500 or more</w:t>
            </w:r>
          </w:p>
        </w:tc>
        <w:tc>
          <w:tcPr>
            <w:tcW w:w="4594" w:type="dxa"/>
          </w:tcPr>
          <w:p>
            <w:pPr>
              <w:jc w:val="left"/>
            </w:pPr>
            <w:r>
              <w:t xml:space="preserve">$846 plus 8.5% of the excess over $16,500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§2 (RPR).]</w:t>
      </w:r>
    </w:p>
    <w:p>
      <w:pPr>
        <w:jc w:val="both"/>
        <w:spacing w:before="100" w:after="0"/>
        <w:ind w:start="360"/>
        <w:ind w:firstLine="360"/>
      </w:pPr>
      <w:r>
        <w:rPr>
          <w:b/>
        </w:rPr>
        <w:t>1-B</w:t>
        <w:t xml:space="preserve">.  </w:t>
      </w:r>
      <w:r>
        <w:rPr>
          <w:b/>
        </w:rPr>
        <w:t xml:space="preserve">Single individuals and married persons filing separate returns; tax years from 2002 to 2012.</w:t>
        <w:t xml:space="preserve"> </w:t>
      </w:r>
      <w:r>
        <w:t xml:space="preserve"> </w:t>
      </w:r>
      <w:r>
        <w:t xml:space="preserve">For tax years beginning on or after January 1, 2002 but not later than December 31, 2012,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63"/>
        <w:gridCol w:w="4594"/>
      </w:tblGrid>
      <w:tr>
        <w:trPr>
          <w:cantSplit/>
        </w:trPr>
        <w:tc>
          <w:tcPr>
            <w:tcW w:w="4363" w:type="dxa"/>
          </w:tcPr>
          <w:p>
            <w:pPr>
              <w:jc w:val="left"/>
            </w:pPr>
            <w:r>
              <w:t xml:space="preserve">If Maine Taxable income is:</w:t>
            </w:r>
          </w:p>
        </w:tc>
        <w:tc>
          <w:tcPr>
            <w:tcW w:w="4594" w:type="dxa"/>
          </w:tcPr>
          <w:p>
            <w:pPr>
              <w:jc w:val="left"/>
            </w:pPr>
            <w:r>
              <w:t xml:space="preserve">The tax is:</w:t>
            </w:r>
          </w:p>
        </w:tc>
      </w:tr>
      <w:tr>
        <w:trPr>
          <w:cantSplit/>
        </w:trPr>
        <w:tc>
          <w:tcPr>
            <w:tcW w:w="4363" w:type="dxa"/>
          </w:tcPr>
          <w:p>
            <w:pPr>
              <w:jc w:val="left"/>
            </w:pPr>
            <w:r>
              <w:t xml:space="preserve">Less than $4,200</w:t>
            </w:r>
          </w:p>
        </w:tc>
        <w:tc>
          <w:tcPr>
            <w:tcW w:w="4594" w:type="dxa"/>
          </w:tcPr>
          <w:p>
            <w:pPr>
              <w:jc w:val="left"/>
            </w:pPr>
            <w:r>
              <w:t xml:space="preserve">2% of the Maine taxable income</w:t>
            </w:r>
          </w:p>
        </w:tc>
      </w:tr>
      <w:tr>
        <w:trPr>
          <w:cantSplit/>
        </w:trPr>
        <w:tc>
          <w:tcPr>
            <w:tcW w:w="4363" w:type="dxa"/>
          </w:tcPr>
          <w:p>
            <w:pPr>
              <w:jc w:val="left"/>
            </w:pPr>
            <w:r>
              <w:t xml:space="preserve">At least $4,200 but less than $8,350</w:t>
            </w:r>
          </w:p>
        </w:tc>
        <w:tc>
          <w:tcPr>
            <w:tcW w:w="4594" w:type="dxa"/>
          </w:tcPr>
          <w:p>
            <w:pPr>
              <w:jc w:val="left"/>
            </w:pPr>
            <w:r>
              <w:t xml:space="preserve">$84 plus 4.5% of the excess over $4,200</w:t>
            </w:r>
          </w:p>
        </w:tc>
      </w:tr>
      <w:tr>
        <w:trPr>
          <w:cantSplit/>
        </w:trPr>
        <w:tc>
          <w:tcPr>
            <w:tcW w:w="4363" w:type="dxa"/>
          </w:tcPr>
          <w:p>
            <w:pPr>
              <w:jc w:val="left"/>
            </w:pPr>
            <w:r>
              <w:t xml:space="preserve">At least $8,350 but less than $16,700</w:t>
            </w:r>
          </w:p>
        </w:tc>
        <w:tc>
          <w:tcPr>
            <w:tcW w:w="4594" w:type="dxa"/>
          </w:tcPr>
          <w:p>
            <w:pPr>
              <w:jc w:val="left"/>
            </w:pPr>
            <w:r>
              <w:t xml:space="preserve">$271 plus 7% of the excess over $8,350</w:t>
            </w:r>
          </w:p>
        </w:tc>
      </w:tr>
      <w:tr>
        <w:trPr>
          <w:cantSplit/>
        </w:trPr>
        <w:tc>
          <w:tcPr>
            <w:tcW w:w="4363" w:type="dxa"/>
          </w:tcPr>
          <w:p>
            <w:pPr>
              <w:jc w:val="left"/>
            </w:pPr>
            <w:r>
              <w:t xml:space="preserve">$16,700 or more</w:t>
            </w:r>
          </w:p>
        </w:tc>
        <w:tc>
          <w:tcPr>
            <w:tcW w:w="4594" w:type="dxa"/>
          </w:tcPr>
          <w:p>
            <w:pPr>
              <w:jc w:val="left"/>
            </w:pPr>
            <w:r>
              <w:t xml:space="preserve">$856 plus 8.5% of the excess over $16,700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§1 (AMD); PL 2011, c. 380, Pt. N, §19 (AFF).]</w:t>
      </w:r>
    </w:p>
    <w:p>
      <w:pPr>
        <w:jc w:val="both"/>
        <w:spacing w:before="100" w:after="0"/>
        <w:ind w:start="360"/>
        <w:ind w:firstLine="360"/>
      </w:pPr>
      <w:r>
        <w:rPr>
          <w:b/>
        </w:rPr>
        <w:t>1-C</w:t>
        <w:t xml:space="preserve">.  </w:t>
      </w:r>
      <w:r>
        <w:rPr>
          <w:b/>
        </w:rPr>
        <w:t xml:space="preserve">Single individuals and married persons filing separate returns; tax year 2013.</w:t>
        <w:t xml:space="preserve"> </w:t>
      </w:r>
      <w:r>
        <w:t xml:space="preserve"> </w:t>
      </w:r>
      <w:r>
        <w:t xml:space="preserve">For tax years beginning on or after January 1, 2013 but not later than December 31, 2013,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594"/>
        <w:gridCol w:w="4406"/>
      </w:tblGrid>
      <w:tr>
        <w:trPr>
          <w:cantSplit/>
        </w:trPr>
        <w:tc>
          <w:tcPr>
            <w:tcW w:w="4594" w:type="dxa"/>
          </w:tcPr>
          <w:p>
            <w:pPr>
              <w:jc w:val="left"/>
            </w:pPr>
            <w:r>
              <w:t xml:space="preserve">If Maine Taxable income is:</w:t>
            </w:r>
          </w:p>
        </w:tc>
        <w:tc>
          <w:tcPr>
            <w:tcW w:w="4406" w:type="dxa"/>
          </w:tcPr>
          <w:p>
            <w:pPr>
              <w:jc w:val="left"/>
            </w:pPr>
            <w:r>
              <w:t xml:space="preserve">The tax is:</w:t>
            </w:r>
          </w:p>
        </w:tc>
      </w:tr>
      <w:tr>
        <w:trPr>
          <w:cantSplit/>
        </w:trPr>
        <w:tc>
          <w:tcPr>
            <w:tcW w:w="4594" w:type="dxa"/>
          </w:tcPr>
          <w:p>
            <w:pPr>
              <w:jc w:val="left"/>
            </w:pPr>
            <w:r>
              <w:t xml:space="preserve">At least $5,000 but less than $19,950</w:t>
            </w:r>
          </w:p>
        </w:tc>
        <w:tc>
          <w:tcPr>
            <w:tcW w:w="4406" w:type="dxa"/>
          </w:tcPr>
          <w:p>
            <w:pPr>
              <w:jc w:val="left"/>
            </w:pPr>
            <w:r>
              <w:t xml:space="preserve">6.5% of the excess over $5,000</w:t>
            </w:r>
          </w:p>
        </w:tc>
      </w:tr>
      <w:tr>
        <w:trPr>
          <w:cantSplit/>
        </w:trPr>
        <w:tc>
          <w:tcPr>
            <w:tcW w:w="4594" w:type="dxa"/>
          </w:tcPr>
          <w:p>
            <w:pPr>
              <w:jc w:val="left"/>
            </w:pPr>
            <w:r>
              <w:t xml:space="preserve">$19,950 or more</w:t>
            </w:r>
          </w:p>
        </w:tc>
        <w:tc>
          <w:tcPr>
            <w:tcW w:w="4406" w:type="dxa"/>
          </w:tcPr>
          <w:p>
            <w:pPr>
              <w:jc w:val="left"/>
            </w:pPr>
            <w:r>
              <w:t xml:space="preserve">$972 plus 7.95% of the excess over $19,950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§3 (AMD).]</w:t>
      </w:r>
    </w:p>
    <w:p>
      <w:pPr>
        <w:jc w:val="both"/>
        <w:spacing w:before="100" w:after="0"/>
        <w:ind w:start="360"/>
        <w:ind w:firstLine="360"/>
      </w:pPr>
      <w:r>
        <w:rPr>
          <w:b/>
        </w:rPr>
        <w:t>1-D</w:t>
        <w:t xml:space="preserve">.  </w:t>
      </w:r>
      <w:r>
        <w:rPr>
          <w:b/>
        </w:rPr>
        <w:t xml:space="preserve">Single individuals and married persons filing separate returns; tax years beginning 2014 and 2015.</w:t>
        <w:t xml:space="preserve"> </w:t>
      </w:r>
      <w:r>
        <w:t xml:space="preserve"> </w:t>
      </w:r>
      <w:r>
        <w:t xml:space="preserve">For tax years beginning in 2014 or 2015,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$5,200 but less than $20,900</w:t>
            </w:r>
          </w:p>
        </w:tc>
        <w:tc>
          <w:tcPr>
            <w:tcW w:w="4594" w:type="dxa"/>
          </w:tcPr>
          <w:p>
            <w:pPr>
              <w:jc w:val="left"/>
            </w:pPr>
            <w:r>
              <w:t xml:space="preserve">6.5% of the excess over $5,200</w:t>
            </w:r>
          </w:p>
        </w:tc>
      </w:tr>
      <w:tr>
        <w:trPr>
          <w:cantSplit/>
        </w:trPr>
        <w:tc>
          <w:tcPr>
            <w:tcW w:w="4406" w:type="dxa"/>
          </w:tcPr>
          <w:p>
            <w:pPr>
              <w:jc w:val="left"/>
            </w:pPr>
            <w:r>
              <w:t xml:space="preserve">$20,900 or more</w:t>
            </w:r>
          </w:p>
        </w:tc>
        <w:tc>
          <w:tcPr>
            <w:tcW w:w="4594" w:type="dxa"/>
          </w:tcPr>
          <w:p>
            <w:pPr>
              <w:jc w:val="left"/>
            </w:pPr>
            <w:r>
              <w:t xml:space="preserve">$1,021 plus 7.95% of the excess over $20,900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 (AMD).]</w:t>
      </w:r>
    </w:p>
    <w:p>
      <w:pPr>
        <w:jc w:val="both"/>
        <w:spacing w:before="100" w:after="0"/>
        <w:ind w:start="360"/>
        <w:ind w:firstLine="360"/>
      </w:pPr>
      <w:r>
        <w:rPr>
          <w:b/>
        </w:rPr>
        <w:t>1-E</w:t>
        <w:t xml:space="preserve">.  </w:t>
      </w:r>
      <w:r>
        <w:rPr>
          <w:b/>
        </w:rPr>
        <w:t xml:space="preserve">Single individuals and married persons filing separate returns; tax years beginning 2016.</w:t>
        <w:t xml:space="preserve"> </w:t>
      </w:r>
      <w:r>
        <w:t xml:space="preserve"> </w:t>
      </w:r>
      <w:r>
        <w:t xml:space="preserve">For tax years beginning in 2016,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$21,050</w:t>
            </w:r>
          </w:p>
        </w:tc>
        <w:tc>
          <w:tcPr>
            <w:tcW w:w="4594" w:type="dxa"/>
          </w:tcPr>
          <w:p>
            <w:pPr>
              <w:jc w:val="left"/>
            </w:pPr>
            <w:r>
              <w:t xml:space="preserve">5.8% of the Maine taxable income</w:t>
            </w:r>
          </w:p>
        </w:tc>
      </w:tr>
      <w:tr>
        <w:trPr>
          <w:cantSplit/>
        </w:trPr>
        <w:tc>
          <w:tcPr>
            <w:tcW w:w="4406" w:type="dxa"/>
          </w:tcPr>
          <w:p>
            <w:pPr>
              <w:jc w:val="left"/>
            </w:pPr>
            <w:r>
              <w:t xml:space="preserve">At least $21,050 but less than $37,500</w:t>
            </w:r>
          </w:p>
        </w:tc>
        <w:tc>
          <w:tcPr>
            <w:tcW w:w="4594" w:type="dxa"/>
          </w:tcPr>
          <w:p>
            <w:pPr>
              <w:jc w:val="left"/>
            </w:pPr>
            <w:r>
              <w:t xml:space="preserve">$1,221 plus 6.75% of the excess over $21,050</w:t>
            </w:r>
          </w:p>
        </w:tc>
      </w:tr>
      <w:tr>
        <w:trPr>
          <w:cantSplit/>
        </w:trPr>
        <w:tc>
          <w:tcPr>
            <w:tcW w:w="4406" w:type="dxa"/>
          </w:tcPr>
          <w:p>
            <w:pPr>
              <w:jc w:val="left"/>
            </w:pPr>
            <w:r>
              <w:t xml:space="preserve">$37,500 or more</w:t>
            </w:r>
          </w:p>
        </w:tc>
        <w:tc>
          <w:tcPr>
            <w:tcW w:w="4594" w:type="dxa"/>
          </w:tcPr>
          <w:p>
            <w:pPr>
              <w:jc w:val="left"/>
            </w:pPr>
            <w:r>
              <w:t xml:space="preserve">$2,331 plus 7.15% of the excess over $37,500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 (NEW).]</w:t>
      </w:r>
    </w:p>
    <w:p>
      <w:pPr>
        <w:jc w:val="both"/>
        <w:spacing w:before="100" w:after="0"/>
        <w:ind w:start="360"/>
        <w:ind w:firstLine="360"/>
      </w:pPr>
      <w:r>
        <w:rPr>
          <w:b/>
        </w:rPr>
        <w:t>1-F</w:t>
        <w:t xml:space="preserve">.  </w:t>
      </w:r>
      <w:r>
        <w:rPr>
          <w:b/>
        </w:rPr>
        <w:t xml:space="preserve">Single individuals and married persons filing separate returns; tax years beginning 2017.</w:t>
        <w:t xml:space="preserve"> </w:t>
      </w:r>
      <w:r>
        <w:t xml:space="preserve"> </w:t>
      </w:r>
      <w:r>
        <w:t xml:space="preserve">For tax years beginning on or after January 1, 2017, for single individuals and married persons filing separate returns: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594"/>
        <w:gridCol w:w="4406"/>
      </w:tblGrid>
      <w:tr>
        <w:trPr>
          <w:cantSplit/>
        </w:trPr>
        <w:tc>
          <w:tcPr>
            <w:tcW w:w="4594" w:type="dxa"/>
          </w:tcPr>
          <w:p>
            <w:pPr>
              <w:jc w:val="left"/>
            </w:pPr>
            <w:r>
              <w:t xml:space="preserve">If Maine taxable income is:</w:t>
            </w:r>
          </w:p>
        </w:tc>
        <w:tc>
          <w:tcPr>
            <w:tcW w:w="4406" w:type="dxa"/>
          </w:tcPr>
          <w:p>
            <w:pPr>
              <w:jc w:val="left"/>
            </w:pPr>
            <w:r>
              <w:t xml:space="preserve">The tax is:</w:t>
            </w:r>
          </w:p>
        </w:tc>
      </w:tr>
      <w:tr>
        <w:trPr>
          <w:cantSplit/>
        </w:trPr>
        <w:tc>
          <w:tcPr>
            <w:tcW w:w="4594" w:type="dxa"/>
          </w:tcPr>
          <w:p>
            <w:pPr>
              <w:jc w:val="left"/>
            </w:pPr>
            <w:r>
              <w:t xml:space="preserve">Less than $21,050</w:t>
            </w:r>
          </w:p>
        </w:tc>
        <w:tc>
          <w:tcPr>
            <w:tcW w:w="4406" w:type="dxa"/>
          </w:tcPr>
          <w:p>
            <w:pPr>
              <w:jc w:val="left"/>
            </w:pPr>
            <w:r>
              <w:t xml:space="preserve">5.8% of the Maine taxable income</w:t>
            </w:r>
          </w:p>
        </w:tc>
      </w:tr>
      <w:tr>
        <w:trPr>
          <w:cantSplit/>
        </w:trPr>
        <w:tc>
          <w:tcPr>
            <w:tcW w:w="4594" w:type="dxa"/>
          </w:tcPr>
          <w:p>
            <w:pPr>
              <w:jc w:val="left"/>
            </w:pPr>
            <w:r>
              <w:t xml:space="preserve">At least $21,050 but less than $50,000</w:t>
            </w:r>
          </w:p>
        </w:tc>
        <w:tc>
          <w:tcPr>
            <w:tcW w:w="4406" w:type="dxa"/>
          </w:tcPr>
          <w:p>
            <w:pPr>
              <w:jc w:val="left"/>
            </w:pPr>
            <w:r>
              <w:t xml:space="preserve">$1,221 plus 6.75% of the excess over $21,050</w:t>
            </w:r>
          </w:p>
        </w:tc>
      </w:tr>
      <w:tr>
        <w:trPr>
          <w:cantSplit/>
        </w:trPr>
        <w:tc>
          <w:tcPr>
            <w:tcW w:w="4594" w:type="dxa"/>
          </w:tcPr>
          <w:p>
            <w:pPr>
              <w:jc w:val="left"/>
            </w:pPr>
            <w:r>
              <w:t xml:space="preserve">$50,000 or more</w:t>
            </w:r>
          </w:p>
        </w:tc>
        <w:tc>
          <w:tcPr>
            <w:tcW w:w="4406" w:type="dxa"/>
          </w:tcPr>
          <w:p>
            <w:pPr>
              <w:jc w:val="left"/>
            </w:pPr>
            <w:r>
              <w:t xml:space="preserve">$3,175 plus 7.15% of the excess over $50,000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 (NEW).]</w:t>
      </w:r>
    </w:p>
    <w:p>
      <w:pPr>
        <w:jc w:val="both"/>
        <w:spacing w:before="100" w:after="0"/>
        <w:ind w:start="360"/>
        <w:ind w:firstLine="360"/>
      </w:pPr>
      <w:r>
        <w:rPr>
          <w:b/>
        </w:rPr>
        <w:t>2</w:t>
        <w:t xml:space="preserve">.  </w:t>
      </w:r>
      <w:r>
        <w:rPr>
          <w:b/>
        </w:rPr>
        <w:t xml:space="preserve">Heads of households.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§77 (AMD); PL 1991, c. 824, Pt. A, §79 (AFF); MRSA T. 36 §5111, sub-§2 (RP).]</w:t>
      </w:r>
    </w:p>
    <w:p>
      <w:pPr>
        <w:jc w:val="both"/>
        <w:spacing w:before="100" w:after="0"/>
        <w:ind w:start="360"/>
        <w:ind w:firstLine="360"/>
      </w:pPr>
      <w:r>
        <w:rPr>
          <w:b/>
        </w:rPr>
        <w:t>2-A</w:t>
        <w:t xml:space="preserve">.  </w:t>
      </w:r>
      <w:r>
        <w:rPr>
          <w:b/>
        </w:rPr>
        <w:t xml:space="preserve">Heads of households; tax years beginning 2000, 2001.</w:t>
        <w:t xml:space="preserve"> </w:t>
      </w:r>
      <w:r>
        <w:t xml:space="preserve"> </w:t>
      </w:r>
      <w:r>
        <w:t xml:space="preserve">For tax years beginning in 2000 or 2001,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$6,200</w:t>
            </w:r>
          </w:p>
        </w:tc>
        <w:tc>
          <w:tcPr>
            <w:tcW w:w="4594" w:type="dxa"/>
          </w:tcPr>
          <w:p>
            <w:pPr>
              <w:jc w:val="left"/>
            </w:pPr>
            <w:r>
              <w:t xml:space="preserve">2% of the Maine taxable income</w:t>
            </w:r>
          </w:p>
        </w:tc>
      </w:tr>
      <w:tr>
        <w:trPr>
          <w:cantSplit/>
        </w:trPr>
        <w:tc>
          <w:tcPr>
            <w:tcW w:w="4406" w:type="dxa"/>
          </w:tcPr>
          <w:p>
            <w:pPr>
              <w:jc w:val="left"/>
            </w:pPr>
            <w:r>
              <w:t xml:space="preserve">At least $6,200 but less than $12,400</w:t>
            </w:r>
          </w:p>
        </w:tc>
        <w:tc>
          <w:tcPr>
            <w:tcW w:w="4594" w:type="dxa"/>
          </w:tcPr>
          <w:p>
            <w:pPr>
              <w:jc w:val="left"/>
            </w:pPr>
            <w:r>
              <w:t xml:space="preserve">$124 plus 4.5% of the excess over $6,200</w:t>
            </w:r>
          </w:p>
        </w:tc>
      </w:tr>
      <w:tr>
        <w:trPr>
          <w:cantSplit/>
        </w:trPr>
        <w:tc>
          <w:tcPr>
            <w:tcW w:w="4406" w:type="dxa"/>
          </w:tcPr>
          <w:p>
            <w:pPr>
              <w:jc w:val="left"/>
            </w:pPr>
            <w:r>
              <w:t xml:space="preserve">At least $12,400 but less than $24,750</w:t>
            </w:r>
          </w:p>
        </w:tc>
        <w:tc>
          <w:tcPr>
            <w:tcW w:w="4594" w:type="dxa"/>
          </w:tcPr>
          <w:p>
            <w:pPr>
              <w:jc w:val="left"/>
            </w:pPr>
            <w:r>
              <w:t xml:space="preserve">$403 plus 7% of the excess over $12,400</w:t>
            </w:r>
          </w:p>
        </w:tc>
      </w:tr>
      <w:tr>
        <w:trPr>
          <w:cantSplit/>
        </w:trPr>
        <w:tc>
          <w:tcPr>
            <w:tcW w:w="4406" w:type="dxa"/>
          </w:tcPr>
          <w:p>
            <w:pPr>
              <w:jc w:val="left"/>
            </w:pPr>
            <w:r>
              <w:t xml:space="preserve">$24,750 or more</w:t>
            </w:r>
          </w:p>
        </w:tc>
        <w:tc>
          <w:tcPr>
            <w:tcW w:w="4594" w:type="dxa"/>
          </w:tcPr>
          <w:p>
            <w:pPr>
              <w:jc w:val="left"/>
            </w:pPr>
            <w:r>
              <w:t xml:space="preserve">$1,268 plus 8.5% of the excess over $24,750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§4 (RPR).]</w:t>
      </w:r>
    </w:p>
    <w:p>
      <w:pPr>
        <w:jc w:val="both"/>
        <w:spacing w:before="100" w:after="0"/>
        <w:ind w:start="360"/>
        <w:ind w:firstLine="360"/>
      </w:pPr>
      <w:r>
        <w:rPr>
          <w:b/>
        </w:rPr>
        <w:t>2-B</w:t>
        <w:t xml:space="preserve">.  </w:t>
      </w:r>
      <w:r>
        <w:rPr>
          <w:b/>
        </w:rPr>
        <w:t xml:space="preserve">Heads of households; tax years from 2002 to 2012.</w:t>
        <w:t xml:space="preserve"> </w:t>
      </w:r>
      <w:r>
        <w:t xml:space="preserve"> </w:t>
      </w:r>
      <w:r>
        <w:t xml:space="preserve">For tax years beginning on or after January 1, 2002 but not later than December 31, 2012,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$6,300</w:t>
            </w:r>
          </w:p>
        </w:tc>
        <w:tc>
          <w:tcPr>
            <w:tcW w:w="4594" w:type="dxa"/>
          </w:tcPr>
          <w:p>
            <w:pPr>
              <w:jc w:val="left"/>
            </w:pPr>
            <w:r>
              <w:t xml:space="preserve">2% of the Maine taxable income</w:t>
            </w:r>
          </w:p>
        </w:tc>
      </w:tr>
      <w:tr>
        <w:trPr>
          <w:cantSplit/>
        </w:trPr>
        <w:tc>
          <w:tcPr>
            <w:tcW w:w="4406" w:type="dxa"/>
          </w:tcPr>
          <w:p>
            <w:pPr>
              <w:jc w:val="left"/>
            </w:pPr>
            <w:r>
              <w:t xml:space="preserve">At least $6,300 but less than $12,500</w:t>
            </w:r>
          </w:p>
        </w:tc>
        <w:tc>
          <w:tcPr>
            <w:tcW w:w="4594" w:type="dxa"/>
          </w:tcPr>
          <w:p>
            <w:pPr>
              <w:jc w:val="left"/>
            </w:pPr>
            <w:r>
              <w:t xml:space="preserve">$126 plus 4.5% of the excess over $6,300</w:t>
            </w:r>
          </w:p>
        </w:tc>
      </w:tr>
      <w:tr>
        <w:trPr>
          <w:cantSplit/>
        </w:trPr>
        <w:tc>
          <w:tcPr>
            <w:tcW w:w="4406" w:type="dxa"/>
          </w:tcPr>
          <w:p>
            <w:pPr>
              <w:jc w:val="left"/>
            </w:pPr>
            <w:r>
              <w:t xml:space="preserve">At least $12,500 but less than $25,050</w:t>
            </w:r>
          </w:p>
        </w:tc>
        <w:tc>
          <w:tcPr>
            <w:tcW w:w="4594" w:type="dxa"/>
          </w:tcPr>
          <w:p>
            <w:pPr>
              <w:jc w:val="left"/>
            </w:pPr>
            <w:r>
              <w:t xml:space="preserve">$405 plus 7% of the excess over $12,500</w:t>
            </w:r>
          </w:p>
        </w:tc>
      </w:tr>
      <w:tr>
        <w:trPr>
          <w:cantSplit/>
        </w:trPr>
        <w:tc>
          <w:tcPr>
            <w:tcW w:w="4406" w:type="dxa"/>
          </w:tcPr>
          <w:p>
            <w:pPr>
              <w:jc w:val="left"/>
            </w:pPr>
            <w:r>
              <w:t xml:space="preserve">$25,050 or more</w:t>
            </w:r>
          </w:p>
        </w:tc>
        <w:tc>
          <w:tcPr>
            <w:tcW w:w="4594" w:type="dxa"/>
          </w:tcPr>
          <w:p>
            <w:pPr>
              <w:jc w:val="left"/>
            </w:pPr>
            <w:r>
              <w:t xml:space="preserve">$1,284 plus 8.5% of the excess over $25,050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§3 (AMD); PL 2011, c. 380, Pt. N, §19 (AFF).]</w:t>
      </w:r>
    </w:p>
    <w:p>
      <w:pPr>
        <w:jc w:val="both"/>
        <w:spacing w:before="100" w:after="0"/>
        <w:ind w:start="360"/>
        <w:ind w:firstLine="360"/>
      </w:pPr>
      <w:r>
        <w:rPr>
          <w:b/>
        </w:rPr>
        <w:t>2-C</w:t>
        <w:t xml:space="preserve">.  </w:t>
      </w:r>
      <w:r>
        <w:rPr>
          <w:b/>
        </w:rPr>
        <w:t xml:space="preserve">Heads of households; tax year 2013.</w:t>
        <w:t xml:space="preserve"> </w:t>
      </w:r>
      <w:r>
        <w:t xml:space="preserve"> </w:t>
      </w:r>
      <w:r>
        <w:t xml:space="preserve">For tax years beginning on or after January 1, 2013 but not later than December 31, 2013,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$7,500 but less than $29,900</w:t>
            </w:r>
          </w:p>
        </w:tc>
        <w:tc>
          <w:tcPr>
            <w:tcW w:w="4594" w:type="dxa"/>
          </w:tcPr>
          <w:p>
            <w:pPr>
              <w:jc w:val="left"/>
            </w:pPr>
            <w:r>
              <w:t xml:space="preserve">6.5% of the excess over $7,500</w:t>
            </w:r>
          </w:p>
        </w:tc>
      </w:tr>
      <w:tr>
        <w:trPr>
          <w:cantSplit/>
        </w:trPr>
        <w:tc>
          <w:tcPr>
            <w:tcW w:w="4406" w:type="dxa"/>
          </w:tcPr>
          <w:p>
            <w:pPr>
              <w:jc w:val="left"/>
            </w:pPr>
            <w:r>
              <w:t xml:space="preserve">$29,900 or more</w:t>
            </w:r>
          </w:p>
        </w:tc>
        <w:tc>
          <w:tcPr>
            <w:tcW w:w="4594" w:type="dxa"/>
          </w:tcPr>
          <w:p>
            <w:pPr>
              <w:jc w:val="left"/>
            </w:pPr>
            <w:r>
              <w:t xml:space="preserve">$1,456 plus 7.95% of the excess over $29,900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§5 (AMD).]</w:t>
      </w:r>
    </w:p>
    <w:p>
      <w:pPr>
        <w:jc w:val="both"/>
        <w:spacing w:before="100" w:after="0"/>
        <w:ind w:start="360"/>
        <w:ind w:firstLine="360"/>
      </w:pPr>
      <w:r>
        <w:rPr>
          <w:b/>
        </w:rPr>
        <w:t>2-D</w:t>
        <w:t xml:space="preserve">.  </w:t>
      </w:r>
      <w:r>
        <w:rPr>
          <w:b/>
        </w:rPr>
        <w:t xml:space="preserve">Heads of households; tax years beginning 2014 and 2015.</w:t>
        <w:t xml:space="preserve"> </w:t>
      </w:r>
      <w:r>
        <w:t xml:space="preserve"> </w:t>
      </w:r>
      <w:r>
        <w:t xml:space="preserve">For tax years beginning in 2014 or 2015,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$7,850 but less than $31,350</w:t>
            </w:r>
          </w:p>
        </w:tc>
        <w:tc>
          <w:tcPr>
            <w:tcW w:w="4594" w:type="dxa"/>
          </w:tcPr>
          <w:p>
            <w:pPr>
              <w:jc w:val="left"/>
            </w:pPr>
            <w:r>
              <w:t xml:space="preserve">6.5% of the excess over $7,850</w:t>
            </w:r>
          </w:p>
        </w:tc>
      </w:tr>
      <w:tr>
        <w:trPr>
          <w:cantSplit/>
        </w:trPr>
        <w:tc>
          <w:tcPr>
            <w:tcW w:w="4406" w:type="dxa"/>
          </w:tcPr>
          <w:p>
            <w:pPr>
              <w:jc w:val="left"/>
            </w:pPr>
            <w:r>
              <w:t xml:space="preserve">$31,350 or more</w:t>
            </w:r>
          </w:p>
        </w:tc>
        <w:tc>
          <w:tcPr>
            <w:tcW w:w="4594" w:type="dxa"/>
          </w:tcPr>
          <w:p>
            <w:pPr>
              <w:jc w:val="left"/>
            </w:pPr>
            <w:r>
              <w:t xml:space="preserve">$1,528 plus 7.95% of the excess over $31,350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§4 (AMD).]</w:t>
      </w:r>
    </w:p>
    <w:p>
      <w:pPr>
        <w:jc w:val="both"/>
        <w:spacing w:before="100" w:after="0"/>
        <w:ind w:start="360"/>
        <w:ind w:firstLine="360"/>
      </w:pPr>
      <w:r>
        <w:rPr>
          <w:b/>
        </w:rPr>
        <w:t>2-E</w:t>
        <w:t xml:space="preserve">.  </w:t>
      </w:r>
      <w:r>
        <w:rPr>
          <w:b/>
        </w:rPr>
        <w:t xml:space="preserve">Heads of households; tax years beginning 2016.</w:t>
        <w:t xml:space="preserve"> </w:t>
      </w:r>
      <w:r>
        <w:t xml:space="preserve"> </w:t>
      </w:r>
      <w:r>
        <w:t xml:space="preserve">For tax years beginning in 2016,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$31,550</w:t>
            </w:r>
          </w:p>
        </w:tc>
        <w:tc>
          <w:tcPr>
            <w:tcW w:w="4594" w:type="dxa"/>
          </w:tcPr>
          <w:p>
            <w:pPr>
              <w:jc w:val="left"/>
            </w:pPr>
            <w:r>
              <w:t xml:space="preserve">5.8% of the Maine taxable income</w:t>
            </w:r>
          </w:p>
        </w:tc>
      </w:tr>
      <w:tr>
        <w:trPr>
          <w:cantSplit/>
        </w:trPr>
        <w:tc>
          <w:tcPr>
            <w:tcW w:w="4406" w:type="dxa"/>
          </w:tcPr>
          <w:p>
            <w:pPr>
              <w:jc w:val="left"/>
            </w:pPr>
            <w:r>
              <w:t xml:space="preserve">At least $31,550 but less than $56,250</w:t>
            </w:r>
          </w:p>
        </w:tc>
        <w:tc>
          <w:tcPr>
            <w:tcW w:w="4594" w:type="dxa"/>
          </w:tcPr>
          <w:p>
            <w:pPr>
              <w:jc w:val="left"/>
            </w:pPr>
            <w:r>
              <w:t xml:space="preserve">$1,830 plus 6.75% of the excess over $31,550</w:t>
            </w:r>
          </w:p>
        </w:tc>
      </w:tr>
      <w:tr>
        <w:trPr>
          <w:cantSplit/>
        </w:trPr>
        <w:tc>
          <w:tcPr>
            <w:tcW w:w="4406" w:type="dxa"/>
          </w:tcPr>
          <w:p>
            <w:pPr>
              <w:jc w:val="left"/>
            </w:pPr>
            <w:r>
              <w:t xml:space="preserve">$56,250 or more</w:t>
            </w:r>
          </w:p>
        </w:tc>
        <w:tc>
          <w:tcPr>
            <w:tcW w:w="4594" w:type="dxa"/>
          </w:tcPr>
          <w:p>
            <w:pPr>
              <w:jc w:val="left"/>
            </w:pPr>
            <w:r>
              <w:t xml:space="preserve">$3,497 plus 7.15% of the excess over $56,250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§5 (NEW).]</w:t>
      </w:r>
    </w:p>
    <w:p>
      <w:pPr>
        <w:jc w:val="both"/>
        <w:spacing w:before="100" w:after="0"/>
        <w:ind w:start="360"/>
        <w:ind w:firstLine="360"/>
      </w:pPr>
      <w:r>
        <w:rPr>
          <w:b/>
        </w:rPr>
        <w:t>2-F</w:t>
        <w:t xml:space="preserve">.  </w:t>
      </w:r>
      <w:r>
        <w:rPr>
          <w:b/>
        </w:rPr>
        <w:t xml:space="preserve">Heads of households; tax years beginning 2017.</w:t>
        <w:t xml:space="preserve"> </w:t>
      </w:r>
      <w:r>
        <w:t xml:space="preserve"> </w:t>
      </w:r>
      <w:r>
        <w:t xml:space="preserve">For tax years beginning on or after January 1, 2017, for unmarried individuals or legally separated individuals who qualify as heads of households: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$31,550</w:t>
            </w:r>
          </w:p>
        </w:tc>
        <w:tc>
          <w:tcPr>
            <w:tcW w:w="4594" w:type="dxa"/>
          </w:tcPr>
          <w:p>
            <w:pPr>
              <w:jc w:val="left"/>
            </w:pPr>
            <w:r>
              <w:t xml:space="preserve">5.8% of the Maine taxable income</w:t>
            </w:r>
          </w:p>
        </w:tc>
      </w:tr>
      <w:tr>
        <w:trPr>
          <w:cantSplit/>
        </w:trPr>
        <w:tc>
          <w:tcPr>
            <w:tcW w:w="4406" w:type="dxa"/>
          </w:tcPr>
          <w:p>
            <w:pPr>
              <w:jc w:val="left"/>
            </w:pPr>
            <w:r>
              <w:t xml:space="preserve">At least $31,550 but less than $75,000</w:t>
            </w:r>
          </w:p>
        </w:tc>
        <w:tc>
          <w:tcPr>
            <w:tcW w:w="4594" w:type="dxa"/>
          </w:tcPr>
          <w:p>
            <w:pPr>
              <w:jc w:val="left"/>
            </w:pPr>
            <w:r>
              <w:t xml:space="preserve">$1,830 plus 6.75% of the excess over $31,550</w:t>
            </w:r>
          </w:p>
        </w:tc>
      </w:tr>
      <w:tr>
        <w:trPr>
          <w:cantSplit/>
        </w:trPr>
        <w:tc>
          <w:tcPr>
            <w:tcW w:w="4406" w:type="dxa"/>
          </w:tcPr>
          <w:p>
            <w:pPr>
              <w:jc w:val="left"/>
            </w:pPr>
            <w:r>
              <w:t xml:space="preserve">$75,000 or more</w:t>
            </w:r>
          </w:p>
        </w:tc>
        <w:tc>
          <w:tcPr>
            <w:tcW w:w="4594" w:type="dxa"/>
          </w:tcPr>
          <w:p>
            <w:pPr>
              <w:jc w:val="left"/>
            </w:pPr>
            <w:r>
              <w:t xml:space="preserve">$4,763 plus 7.15% of the excess over $75,000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§5 (NEW).]</w:t>
      </w:r>
    </w:p>
    <w:p>
      <w:pPr>
        <w:jc w:val="both"/>
        <w:spacing w:before="100" w:after="0"/>
        <w:ind w:start="360"/>
        <w:ind w:firstLine="360"/>
      </w:pPr>
      <w:r>
        <w:rPr>
          <w:b/>
        </w:rPr>
        <w:t>3</w:t>
        <w:t xml:space="preserve">.  </w:t>
      </w:r>
      <w:r>
        <w:rPr>
          <w:b/>
        </w:rPr>
        <w:t xml:space="preserve">Individuals filing married joint return or surviving spouses.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§78 (AMD); PL 1991, c. 824, Pt. A, §79 (AFF); MRSA T. 36 §5111, sub-§3 (RP).]</w:t>
      </w:r>
    </w:p>
    <w:p>
      <w:pPr>
        <w:jc w:val="both"/>
        <w:spacing w:before="100" w:after="0"/>
        <w:ind w:start="360"/>
        <w:ind w:firstLine="360"/>
      </w:pPr>
      <w:r>
        <w:rPr>
          <w:b/>
        </w:rPr>
        <w:t>3-A</w:t>
        <w:t xml:space="preserve">.  </w:t>
      </w:r>
      <w:r>
        <w:rPr>
          <w:b/>
        </w:rPr>
        <w:t xml:space="preserve">Individuals filing married joint return or surviving spouses; tax years beginning 2000, 2001.</w:t>
        <w:t xml:space="preserve"> </w:t>
      </w:r>
      <w:r>
        <w:t xml:space="preserve"> </w:t>
      </w:r>
      <w:r>
        <w:t xml:space="preserve">For tax years beginning in 2000 or 2001,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$8,250</w:t>
            </w:r>
          </w:p>
        </w:tc>
        <w:tc>
          <w:tcPr>
            <w:tcW w:w="4594" w:type="dxa"/>
          </w:tcPr>
          <w:p>
            <w:pPr>
              <w:jc w:val="left"/>
            </w:pPr>
            <w:r>
              <w:t xml:space="preserve">2% of the Maine taxable income</w:t>
            </w:r>
          </w:p>
        </w:tc>
      </w:tr>
      <w:tr>
        <w:trPr>
          <w:cantSplit/>
        </w:trPr>
        <w:tc>
          <w:tcPr>
            <w:tcW w:w="4406" w:type="dxa"/>
          </w:tcPr>
          <w:p>
            <w:pPr>
              <w:jc w:val="left"/>
            </w:pPr>
            <w:r>
              <w:t xml:space="preserve">At least $8,250 but less than $16,500</w:t>
            </w:r>
          </w:p>
        </w:tc>
        <w:tc>
          <w:tcPr>
            <w:tcW w:w="4594" w:type="dxa"/>
          </w:tcPr>
          <w:p>
            <w:pPr>
              <w:jc w:val="left"/>
            </w:pPr>
            <w:r>
              <w:t xml:space="preserve">$165 plus 4.5% of the excess over $8,250</w:t>
            </w:r>
          </w:p>
        </w:tc>
      </w:tr>
      <w:tr>
        <w:trPr>
          <w:cantSplit/>
        </w:trPr>
        <w:tc>
          <w:tcPr>
            <w:tcW w:w="4406" w:type="dxa"/>
          </w:tcPr>
          <w:p>
            <w:pPr>
              <w:jc w:val="left"/>
            </w:pPr>
            <w:r>
              <w:t xml:space="preserve">At least $16,500 but less than $33,000</w:t>
            </w:r>
          </w:p>
        </w:tc>
        <w:tc>
          <w:tcPr>
            <w:tcW w:w="4594" w:type="dxa"/>
          </w:tcPr>
          <w:p>
            <w:pPr>
              <w:jc w:val="left"/>
            </w:pPr>
            <w:r>
              <w:t xml:space="preserve">$536 plus 7% of the excess over $16,500</w:t>
            </w:r>
          </w:p>
        </w:tc>
      </w:tr>
      <w:tr>
        <w:trPr>
          <w:cantSplit/>
        </w:trPr>
        <w:tc>
          <w:tcPr>
            <w:tcW w:w="4406" w:type="dxa"/>
          </w:tcPr>
          <w:p>
            <w:pPr>
              <w:jc w:val="left"/>
            </w:pPr>
            <w:r>
              <w:t xml:space="preserve">$33,000 or more</w:t>
            </w:r>
          </w:p>
        </w:tc>
        <w:tc>
          <w:tcPr>
            <w:tcW w:w="4594" w:type="dxa"/>
          </w:tcPr>
          <w:p>
            <w:pPr>
              <w:jc w:val="left"/>
            </w:pPr>
            <w:r>
              <w:t xml:space="preserve">$1,691 plus 8.5% of the excess over $33,000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§6 (RPR).]</w:t>
      </w:r>
    </w:p>
    <w:p>
      <w:pPr>
        <w:jc w:val="both"/>
        <w:spacing w:before="100" w:after="0"/>
        <w:ind w:start="360"/>
        <w:ind w:firstLine="360"/>
      </w:pPr>
      <w:r>
        <w:rPr>
          <w:b/>
        </w:rPr>
        <w:t>3-B</w:t>
        <w:t xml:space="preserve">.  </w:t>
      </w:r>
      <w:r>
        <w:rPr>
          <w:b/>
        </w:rPr>
        <w:t xml:space="preserve">Individuals filing married joint return or surviving spouses; tax years from 2002 to 2012.</w:t>
        <w:t xml:space="preserve"> </w:t>
      </w:r>
      <w:r>
        <w:t xml:space="preserve"> </w:t>
      </w:r>
      <w:r>
        <w:t xml:space="preserve">For tax years beginning on or after January 1, 2002 but not later than December 31, 2012,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$8,400</w:t>
            </w:r>
          </w:p>
        </w:tc>
        <w:tc>
          <w:tcPr>
            <w:tcW w:w="4594" w:type="dxa"/>
          </w:tcPr>
          <w:p>
            <w:pPr>
              <w:jc w:val="left"/>
            </w:pPr>
            <w:r>
              <w:t xml:space="preserve">2% of the Maine taxable income</w:t>
            </w:r>
          </w:p>
        </w:tc>
      </w:tr>
      <w:tr>
        <w:trPr>
          <w:cantSplit/>
        </w:trPr>
        <w:tc>
          <w:tcPr>
            <w:tcW w:w="4406" w:type="dxa"/>
          </w:tcPr>
          <w:p>
            <w:pPr>
              <w:jc w:val="left"/>
            </w:pPr>
            <w:r>
              <w:t xml:space="preserve">At least $8,400 but less than $16,700</w:t>
            </w:r>
          </w:p>
        </w:tc>
        <w:tc>
          <w:tcPr>
            <w:tcW w:w="4594" w:type="dxa"/>
          </w:tcPr>
          <w:p>
            <w:pPr>
              <w:jc w:val="left"/>
            </w:pPr>
            <w:r>
              <w:t xml:space="preserve">$168 plus 4.5% of the excess over $8,400</w:t>
            </w:r>
          </w:p>
        </w:tc>
      </w:tr>
      <w:tr>
        <w:trPr>
          <w:cantSplit/>
        </w:trPr>
        <w:tc>
          <w:tcPr>
            <w:tcW w:w="4406" w:type="dxa"/>
          </w:tcPr>
          <w:p>
            <w:pPr>
              <w:jc w:val="left"/>
            </w:pPr>
            <w:r>
              <w:t xml:space="preserve">At least $16,700 but less than $33,400</w:t>
            </w:r>
          </w:p>
        </w:tc>
        <w:tc>
          <w:tcPr>
            <w:tcW w:w="4594" w:type="dxa"/>
          </w:tcPr>
          <w:p>
            <w:pPr>
              <w:jc w:val="left"/>
            </w:pPr>
            <w:r>
              <w:t xml:space="preserve">$542 plus 7% of the excess over $16,700</w:t>
            </w:r>
          </w:p>
        </w:tc>
      </w:tr>
      <w:tr>
        <w:trPr>
          <w:cantSplit/>
        </w:trPr>
        <w:tc>
          <w:tcPr>
            <w:tcW w:w="4406" w:type="dxa"/>
          </w:tcPr>
          <w:p>
            <w:pPr>
              <w:jc w:val="left"/>
            </w:pPr>
            <w:r>
              <w:t xml:space="preserve">$33,400 or more</w:t>
            </w:r>
          </w:p>
        </w:tc>
        <w:tc>
          <w:tcPr>
            <w:tcW w:w="4594" w:type="dxa"/>
          </w:tcPr>
          <w:p>
            <w:pPr>
              <w:jc w:val="left"/>
            </w:pPr>
            <w:r>
              <w:t xml:space="preserve">$1,711 plus 8.5% of the excess over $33,400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N, §5 (AMD); PL 2011, c. 380, Pt. N, §19 (AFF).]</w:t>
      </w:r>
    </w:p>
    <w:p>
      <w:pPr>
        <w:jc w:val="both"/>
        <w:spacing w:before="100" w:after="0"/>
        <w:ind w:start="360"/>
        <w:ind w:firstLine="360"/>
      </w:pPr>
      <w:r>
        <w:rPr>
          <w:b/>
        </w:rPr>
        <w:t>3-C</w:t>
        <w:t xml:space="preserve">.  </w:t>
      </w:r>
      <w:r>
        <w:rPr>
          <w:b/>
        </w:rPr>
        <w:t xml:space="preserve">Individuals filing married joint return or surviving spouses; tax year 2013.</w:t>
        <w:t xml:space="preserve"> </w:t>
      </w:r>
      <w:r>
        <w:t xml:space="preserve"> </w:t>
      </w:r>
      <w:r>
        <w:t xml:space="preserve">For tax years beginning on or after January 1, 2013 but not later than December 31, 2013,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$10,000 but less than $39,900</w:t>
            </w:r>
          </w:p>
        </w:tc>
        <w:tc>
          <w:tcPr>
            <w:tcW w:w="4594" w:type="dxa"/>
          </w:tcPr>
          <w:p>
            <w:pPr>
              <w:jc w:val="left"/>
            </w:pPr>
            <w:r>
              <w:t xml:space="preserve">6.5% of the excess over $10,000</w:t>
            </w:r>
          </w:p>
        </w:tc>
      </w:tr>
      <w:tr>
        <w:trPr>
          <w:cantSplit/>
        </w:trPr>
        <w:tc>
          <w:tcPr>
            <w:tcW w:w="4406" w:type="dxa"/>
          </w:tcPr>
          <w:p>
            <w:pPr>
              <w:jc w:val="left"/>
            </w:pPr>
            <w:r>
              <w:t xml:space="preserve">$39,900 or more</w:t>
            </w:r>
          </w:p>
        </w:tc>
        <w:tc>
          <w:tcPr>
            <w:tcW w:w="4594" w:type="dxa"/>
          </w:tcPr>
          <w:p>
            <w:pPr>
              <w:jc w:val="left"/>
            </w:pPr>
            <w:r>
              <w:t xml:space="preserve">$1,944 plus 7.95% of the excess over $39,900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§7 (AMD).]</w:t>
      </w:r>
    </w:p>
    <w:p>
      <w:pPr>
        <w:jc w:val="both"/>
        <w:spacing w:before="100" w:after="0"/>
        <w:ind w:start="360"/>
        <w:ind w:firstLine="360"/>
      </w:pPr>
      <w:r>
        <w:rPr>
          <w:b/>
        </w:rPr>
        <w:t>3-D</w:t>
        <w:t xml:space="preserve">.  </w:t>
      </w:r>
      <w:r>
        <w:rPr>
          <w:b/>
        </w:rPr>
        <w:t xml:space="preserve">Individuals filing married joint return or surviving spouses; tax years beginning 2014 and 2015.</w:t>
        <w:t xml:space="preserve"> </w:t>
      </w:r>
      <w:r>
        <w:t xml:space="preserve"> </w:t>
      </w:r>
      <w:r>
        <w:t xml:space="preserve">For tax years beginning in 2014 or 2015,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At least $10,450 but less than $41,850</w:t>
            </w:r>
          </w:p>
        </w:tc>
        <w:tc>
          <w:tcPr>
            <w:tcW w:w="4594" w:type="dxa"/>
          </w:tcPr>
          <w:p>
            <w:pPr>
              <w:jc w:val="left"/>
            </w:pPr>
            <w:r>
              <w:t xml:space="preserve">6.5% of the excess over $10,450</w:t>
            </w:r>
          </w:p>
        </w:tc>
      </w:tr>
      <w:tr>
        <w:trPr>
          <w:cantSplit/>
        </w:trPr>
        <w:tc>
          <w:tcPr>
            <w:tcW w:w="4406" w:type="dxa"/>
          </w:tcPr>
          <w:p>
            <w:pPr>
              <w:jc w:val="left"/>
            </w:pPr>
            <w:r>
              <w:t xml:space="preserve">$41,850 or more</w:t>
            </w:r>
          </w:p>
        </w:tc>
        <w:tc>
          <w:tcPr>
            <w:tcW w:w="4594" w:type="dxa"/>
          </w:tcPr>
          <w:p>
            <w:pPr>
              <w:jc w:val="left"/>
            </w:pPr>
            <w:r>
              <w:t xml:space="preserve">$2,041 plus 7.95% of the excess over $41,850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§6 (AMD).]</w:t>
      </w:r>
    </w:p>
    <w:p>
      <w:pPr>
        <w:jc w:val="both"/>
        <w:spacing w:before="100" w:after="0"/>
        <w:ind w:start="360"/>
        <w:ind w:firstLine="360"/>
      </w:pPr>
      <w:r>
        <w:rPr>
          <w:b/>
        </w:rPr>
        <w:t>3-E</w:t>
        <w:t xml:space="preserve">.  </w:t>
      </w:r>
      <w:r>
        <w:rPr>
          <w:b/>
        </w:rPr>
        <w:t xml:space="preserve">Individuals filing married joint returns or surviving spouses; tax years beginning 2016.</w:t>
        <w:t xml:space="preserve"> </w:t>
      </w:r>
      <w:r>
        <w:t xml:space="preserve"> </w:t>
      </w:r>
      <w:r>
        <w:t xml:space="preserve">For tax years beginning in 2016,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$42,100</w:t>
            </w:r>
          </w:p>
        </w:tc>
        <w:tc>
          <w:tcPr>
            <w:tcW w:w="4594" w:type="dxa"/>
          </w:tcPr>
          <w:p>
            <w:pPr>
              <w:jc w:val="left"/>
            </w:pPr>
            <w:r>
              <w:t xml:space="preserve">5.8% of the Maine taxable income</w:t>
            </w:r>
          </w:p>
        </w:tc>
      </w:tr>
      <w:tr>
        <w:trPr>
          <w:cantSplit/>
        </w:trPr>
        <w:tc>
          <w:tcPr>
            <w:tcW w:w="4406" w:type="dxa"/>
          </w:tcPr>
          <w:p>
            <w:pPr>
              <w:jc w:val="left"/>
            </w:pPr>
            <w:r>
              <w:t xml:space="preserve">At least $42,100 but less than $75,000</w:t>
            </w:r>
          </w:p>
        </w:tc>
        <w:tc>
          <w:tcPr>
            <w:tcW w:w="4594" w:type="dxa"/>
          </w:tcPr>
          <w:p>
            <w:pPr>
              <w:jc w:val="left"/>
            </w:pPr>
            <w:r>
              <w:t xml:space="preserve">$2,442 plus 6.75% of the excess over $42,100</w:t>
            </w:r>
          </w:p>
        </w:tc>
      </w:tr>
      <w:tr>
        <w:trPr>
          <w:cantSplit/>
        </w:trPr>
        <w:tc>
          <w:tcPr>
            <w:tcW w:w="4406" w:type="dxa"/>
          </w:tcPr>
          <w:p>
            <w:pPr>
              <w:jc w:val="left"/>
            </w:pPr>
            <w:r>
              <w:t xml:space="preserve">$75,000 or more</w:t>
            </w:r>
          </w:p>
        </w:tc>
        <w:tc>
          <w:tcPr>
            <w:tcW w:w="4594" w:type="dxa"/>
          </w:tcPr>
          <w:p>
            <w:pPr>
              <w:jc w:val="left"/>
            </w:pPr>
            <w:r>
              <w:t xml:space="preserve">$4,663 plus 7.15% of the excess over $75,000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§7 (NEW).]</w:t>
      </w:r>
    </w:p>
    <w:p>
      <w:pPr>
        <w:jc w:val="both"/>
        <w:spacing w:before="100" w:after="0"/>
        <w:ind w:start="360"/>
        <w:ind w:firstLine="360"/>
      </w:pPr>
      <w:r>
        <w:rPr>
          <w:b/>
        </w:rPr>
        <w:t>3-F</w:t>
        <w:t xml:space="preserve">.  </w:t>
      </w:r>
      <w:r>
        <w:rPr>
          <w:b/>
        </w:rPr>
        <w:t xml:space="preserve">Individuals filing married joint returns or surviving spouses; tax years beginning 2017.</w:t>
        <w:t xml:space="preserve"> </w:t>
      </w:r>
      <w:r>
        <w:t xml:space="preserve"> </w:t>
      </w:r>
      <w:r>
        <w:t xml:space="preserve">For tax years beginning on or after January 1, 2017, for individuals filing married joint returns or surviving spouses permitted to file a joint return:</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4594"/>
      </w:tblGrid>
      <w:tr>
        <w:trPr>
          <w:cantSplit/>
        </w:trPr>
        <w:tc>
          <w:tcPr>
            <w:tcW w:w="4406" w:type="dxa"/>
          </w:tcPr>
          <w:p>
            <w:pPr>
              <w:jc w:val="left"/>
            </w:pPr>
            <w:r>
              <w:t xml:space="preserve">If Maine taxable income is:</w:t>
            </w:r>
          </w:p>
        </w:tc>
        <w:tc>
          <w:tcPr>
            <w:tcW w:w="4594" w:type="dxa"/>
          </w:tcPr>
          <w:p>
            <w:pPr>
              <w:jc w:val="left"/>
            </w:pPr>
            <w:r>
              <w:t xml:space="preserve">The tax is:</w:t>
            </w:r>
          </w:p>
        </w:tc>
      </w:tr>
      <w:tr>
        <w:trPr>
          <w:cantSplit/>
        </w:trPr>
        <w:tc>
          <w:tcPr>
            <w:tcW w:w="4406" w:type="dxa"/>
          </w:tcPr>
          <w:p>
            <w:pPr>
              <w:jc w:val="left"/>
            </w:pPr>
            <w:r>
              <w:t xml:space="preserve">Less than $42,100</w:t>
            </w:r>
          </w:p>
        </w:tc>
        <w:tc>
          <w:tcPr>
            <w:tcW w:w="4594" w:type="dxa"/>
          </w:tcPr>
          <w:p>
            <w:pPr>
              <w:jc w:val="left"/>
            </w:pPr>
            <w:r>
              <w:t xml:space="preserve">5.8% of the Maine taxable income</w:t>
            </w:r>
          </w:p>
        </w:tc>
      </w:tr>
      <w:tr>
        <w:trPr>
          <w:cantSplit/>
        </w:trPr>
        <w:tc>
          <w:tcPr>
            <w:tcW w:w="4406" w:type="dxa"/>
          </w:tcPr>
          <w:p>
            <w:pPr>
              <w:jc w:val="left"/>
            </w:pPr>
            <w:r>
              <w:t xml:space="preserve">At least $42,100 but less than $100,000</w:t>
            </w:r>
          </w:p>
        </w:tc>
        <w:tc>
          <w:tcPr>
            <w:tcW w:w="4594" w:type="dxa"/>
          </w:tcPr>
          <w:p>
            <w:pPr>
              <w:jc w:val="left"/>
            </w:pPr>
            <w:r>
              <w:t xml:space="preserve">$2,442 plus 6.75% of the excess over $42,100</w:t>
            </w:r>
          </w:p>
        </w:tc>
      </w:tr>
      <w:tr>
        <w:trPr>
          <w:cantSplit/>
        </w:trPr>
        <w:tc>
          <w:tcPr>
            <w:tcW w:w="4406" w:type="dxa"/>
          </w:tcPr>
          <w:p>
            <w:pPr>
              <w:jc w:val="left"/>
            </w:pPr>
            <w:r>
              <w:t xml:space="preserve">$100,000 or more</w:t>
            </w:r>
          </w:p>
        </w:tc>
        <w:tc>
          <w:tcPr>
            <w:tcW w:w="4594" w:type="dxa"/>
          </w:tcPr>
          <w:p>
            <w:pPr>
              <w:jc w:val="left"/>
            </w:pPr>
            <w:r>
              <w:t xml:space="preserve">$6,350 plus 7.15% of the excess over $100,000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§7 (NEW).]</w:t>
      </w:r>
    </w:p>
    <w:p>
      <w:pPr>
        <w:jc w:val="both"/>
        <w:spacing w:before="100" w:after="0"/>
        <w:ind w:start="360"/>
        <w:ind w:firstLine="360"/>
      </w:pPr>
      <w:r>
        <w:rPr>
          <w:b/>
        </w:rPr>
        <w:t>4</w:t>
        <w:t xml:space="preserve">.  </w:t>
      </w:r>
      <w:r>
        <w:rPr>
          <w:b/>
        </w:rPr>
        <w:t xml:space="preserve">Nonresident individuals.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819, §2 (RP).]</w:t>
      </w:r>
    </w:p>
    <w:p>
      <w:pPr>
        <w:jc w:val="both"/>
        <w:spacing w:before="100" w:after="0"/>
        <w:ind w:start="360"/>
        <w:ind w:firstLine="360"/>
      </w:pPr>
      <w:r>
        <w:rPr>
          <w:b/>
        </w:rPr>
        <w:t>4</w:t>
        <w:t xml:space="preserve">.  </w:t>
      </w:r>
      <w:r>
        <w:rPr>
          <w:b/>
        </w:rPr>
        <w:t xml:space="preserve">Additional tax.</w:t>
        <w:t xml:space="preserve"> </w:t>
      </w:r>
      <w:r>
        <w:t xml:space="preserve"> </w:t>
      </w:r>
      <w:r>
        <w:t xml:space="preserve">Additionally, a tax is imposed for each taxable year on the Maine adjusted gross income of every nonresident individual.  The amount of the tax equals the tax computed under this section and </w:t>
      </w:r>
      <w:r>
        <w:t>chapter 805</w:t>
      </w:r>
      <w:r>
        <w:t xml:space="preserve"> as if the nonresident individual were a resident individual, multiplied by the ratio of the nonresident individual's Maine adjusted gross income, as defined in </w:t>
      </w:r>
      <w:r>
        <w:t>section 5102, subsection 1‑C, paragraph B</w:t>
      </w:r>
      <w:r>
        <w:t xml:space="preserve">, to the nonresident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§62 (AMD).]</w:t>
      </w:r>
    </w:p>
    <w:p>
      <w:pPr>
        <w:jc w:val="both"/>
        <w:spacing w:before="100" w:after="0"/>
        <w:ind w:start="360"/>
        <w:ind w:firstLine="360"/>
      </w:pPr>
      <w:r>
        <w:rPr>
          <w:b/>
        </w:rPr>
        <w:t>5</w:t>
        <w:t xml:space="preserve">.  </w:t>
      </w:r>
      <w:r>
        <w:rPr>
          <w:b/>
        </w:rPr>
        <w:t xml:space="preserve">Income tax surcharge.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§63 (RP).]</w:t>
      </w:r>
    </w:p>
    <w:p>
      <w:pPr>
        <w:jc w:val="both"/>
        <w:spacing w:before="100" w:after="100"/>
        <w:ind w:start="360"/>
        <w:ind w:firstLine="360"/>
      </w:pPr>
      <w:r>
        <w:rPr>
          <w:b/>
        </w:rPr>
        <w:t>6</w:t>
        <w:t xml:space="preserve">.  </w:t>
      </w:r>
      <w:r>
        <w:rPr>
          <w:b/>
        </w:rPr>
        <w:t xml:space="preserve">Income tax surcharge to advance public kindergarten to grade 12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D,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§6 (RPR). PL 1975, c. 661 (RPR). PL 1977, c. 686, §7 (AMD). IB 1981, c. 2, §1 (AMD). PL 1983, c. 3, §1 (AMD). PL 1983, c. 571, §18 (RPR). PL 1985, c. 535, §14 (RPR). PL 1985, c. 783, §§19,20 (AMD). PL 1987, c. 504, §7 (AMD). PL 1987, c. 819, §2 (RPR). PL 1989, c. 495, §§1,9 (RPR). PL 1989, c. 596, §§J1,2,7 (AMD). PL 1991, c. 528, §§YY1-6,ZZ1 (AMD). PL 1991, c. 528, §§YY7,8,ZZ4, RRR (AFF). PL 1991, c. 591, §§YY1-6,ZZ1 (AMD). PL 1991, c. 591, §§YY7,8,ZZ4 (AFF). PL 1991, c. 824, §§A76-78 (AMD). PL 1991, c. 824, §§A79,92,93 (AFF). PL 1999, c. 521, §B1 (AMD). PL 1999, c. 521, §B11 (AFF). PL 1999, c. 731, §T1 (AMD). PL 1999, c. 731, §§T2-7 (AMD). PL 2009, c. 434, §§62, 63 (AMD). PL 2011, c. 380, Pt. N, §§1-6 (AMD). PL 2011, c. 380, Pt. N, §19 (AFF). PL 2013, c. 368, Pt. Q, §§3-8 (AMD). PL 2015, c. 267, Pt. DD, §§2-7 (AMD). IB 2015, c. 4, §2 (AMD). PL 2017, c. 284,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§5111. Imposition and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 Imposition and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§5111. IMPOSITION AND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