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474, §2 (AMD). PL 1977, c. 477, §22 (AMD). PL 1979, c. 541, §B51 (AMD). PL 1985, c. 691,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§5313.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§5313.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