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5316</w:t>
        <w:t xml:space="preserve">.  </w:t>
      </w:r>
      <w:r>
        <w:rPr>
          <w:b/>
        </w:rPr>
        <w:t xml:space="preserve">Taxpayer not a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622, §132 (AMD). PL 2003, c. 390,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§5316. Taxpayer not a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§5316. Taxpayer not a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§5316. TAXPAYER NOT A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