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w:t>
        <w:t xml:space="preserve">.  </w:t>
      </w:r>
      <w:r>
        <w:rPr>
          <w:b/>
        </w:rPr>
        <w:t xml:space="preserve">Filing date</w:t>
      </w:r>
    </w:p>
    <w:p>
      <w:pPr>
        <w:jc w:val="both"/>
        <w:spacing w:before="100" w:after="100"/>
        <w:ind w:start="360"/>
        <w:ind w:firstLine="360"/>
      </w:pPr>
      <w:r>
        <w:rPr/>
      </w:r>
      <w:r>
        <w:rPr/>
      </w:r>
      <w:r>
        <w:t xml:space="preserve">A claim may not be paid unless the claim is filed with the Bureau of Revenue Services on or after August 1st and on or before the following May 31st.</w:t>
      </w:r>
      <w:r>
        <w:t xml:space="preserve">  </w:t>
      </w:r>
      <w:r xmlns:wp="http://schemas.openxmlformats.org/drawingml/2010/wordprocessingDrawing" xmlns:w15="http://schemas.microsoft.com/office/word/2012/wordml">
        <w:rPr>
          <w:rFonts w:ascii="Arial" w:hAnsi="Arial" w:cs="Arial"/>
          <w:sz w:val="22"/>
          <w:szCs w:val="22"/>
        </w:rPr>
        <w:t xml:space="preserve">[PL 2005, c. 2, Pt. E, §3 (AMD); PL 2005, c. 2, Pt. E, §§7,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1989, c. 534, §A5 (AMD). PL 1997, c. 526, §14 (AMD). PL 1997, c. 557, §A2 (AMD). PL 1997, c. 557, §G1 (AFF). PL 1997, c. 562, §A1 (AMD). PL 2001, c. 396, §42 (AMD). PL 2005, c. 2, §E3 (AMD). PL 2005, c. 2, §§E7,8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§6204. Filing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 Filing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§6204. FILING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