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 Municipalities may set off moneys due against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Municipalities may set off moneys due against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§905. MUNICIPALITIES MAY SET OFF MONEYS DUE AGAINST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